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附件1:PLM软件采购招标技术要求</w:t>
      </w:r>
    </w:p>
    <w:p>
      <w:pPr>
        <w:pStyle w:val="1"/>
        <w:spacing w:before="380" w:after="140" w:line="288" w:lineRule="auto"/>
        <w:ind w:left="0"/>
        <w:jc w:val="left"/>
        <w:outlineLvl w:val="0"/>
      </w:pPr>
      <w:bookmarkStart w:name="heading_0" w:id="0"/>
      <w:r>
        <w:rPr>
          <w:rFonts w:eastAsia="等线" w:ascii="Arial" w:cs="Arial" w:hAnsi="Arial"/>
          <w:b w:val="true"/>
          <w:sz w:val="36"/>
        </w:rPr>
        <w:t>一、项目概述</w:t>
      </w:r>
      <w:bookmarkEnd w:id="0"/>
    </w:p>
    <w:p>
      <w:pPr>
        <w:spacing w:before="120" w:after="120" w:line="288" w:lineRule="auto"/>
        <w:ind w:left="0" w:firstLine="0"/>
        <w:jc w:val="left"/>
      </w:pPr>
      <w:r>
        <w:rPr>
          <w:rFonts w:eastAsia="等线" w:ascii="Arial" w:cs="Arial" w:hAnsi="Arial"/>
          <w:sz w:val="22"/>
        </w:rPr>
        <w:t>公司拟采购一套产品生命周期管理（PLM）软件系统，用于实现从产品概念设计、研发、工艺规划、生产制造到售后服务的全生命周期数字化管理。该系统需具备设计管理、工艺管理、编码管理、系统集成等核心功能模块，支撑企业研发创新和数字化转型战略。</w:t>
      </w:r>
    </w:p>
    <w:p>
      <w:pPr>
        <w:pStyle w:val="1"/>
        <w:spacing w:before="380" w:after="140" w:line="288" w:lineRule="auto"/>
        <w:ind w:left="0"/>
        <w:jc w:val="left"/>
        <w:outlineLvl w:val="0"/>
      </w:pPr>
      <w:bookmarkStart w:name="heading_1" w:id="1"/>
      <w:r>
        <w:rPr>
          <w:rFonts w:eastAsia="等线" w:ascii="Arial" w:cs="Arial" w:hAnsi="Arial"/>
          <w:b w:val="true"/>
          <w:sz w:val="36"/>
        </w:rPr>
        <w:t>二、总体技术要求</w:t>
      </w:r>
      <w:bookmarkEnd w:id="1"/>
    </w:p>
    <w:p>
      <w:pPr>
        <w:pStyle w:val="2"/>
        <w:spacing w:before="320" w:after="120" w:line="288" w:lineRule="auto"/>
        <w:ind w:left="0"/>
        <w:jc w:val="left"/>
        <w:outlineLvl w:val="1"/>
      </w:pPr>
      <w:bookmarkStart w:name="heading_2" w:id="2"/>
      <w:r>
        <w:rPr>
          <w:rFonts w:eastAsia="等线" w:ascii="Arial" w:cs="Arial" w:hAnsi="Arial"/>
          <w:b w:val="true"/>
          <w:sz w:val="32"/>
        </w:rPr>
        <w:t>2.1 系统架构要求</w:t>
      </w:r>
      <w:bookmarkEnd w:id="2"/>
    </w:p>
    <w:p>
      <w:pPr>
        <w:numPr>
          <w:numId w:val="1"/>
        </w:numPr>
        <w:spacing w:before="120" w:after="120" w:line="288" w:lineRule="auto"/>
        <w:ind w:left="0"/>
        <w:jc w:val="left"/>
      </w:pPr>
      <w:r>
        <w:rPr>
          <w:rFonts w:eastAsia="等线" w:ascii="Arial" w:cs="Arial" w:hAnsi="Arial"/>
          <w:sz w:val="22"/>
        </w:rPr>
        <w:t>技术架构：采用C/S或者B/S架构，若B/S架构需支持Web浏览器访问，兼容主流浏览器（Chrome、Edge、Firefox等）</w:t>
      </w:r>
    </w:p>
    <w:p>
      <w:pPr>
        <w:numPr>
          <w:numId w:val="2"/>
        </w:numPr>
        <w:spacing w:before="120" w:after="120" w:line="288" w:lineRule="auto"/>
        <w:ind w:left="0"/>
        <w:jc w:val="left"/>
      </w:pPr>
      <w:r>
        <w:rPr>
          <w:rFonts w:eastAsia="等线" w:ascii="Arial" w:cs="Arial" w:hAnsi="Arial"/>
          <w:sz w:val="22"/>
        </w:rPr>
        <w:t>部署方式：支持本地化部署或私有云部署，具备高可用性和容灾备份能力</w:t>
      </w:r>
    </w:p>
    <w:p>
      <w:pPr>
        <w:numPr>
          <w:numId w:val="3"/>
        </w:numPr>
        <w:spacing w:before="120" w:after="120" w:line="288" w:lineRule="auto"/>
        <w:ind w:left="0"/>
        <w:jc w:val="left"/>
      </w:pPr>
      <w:r>
        <w:rPr>
          <w:rFonts w:eastAsia="等线" w:ascii="Arial" w:cs="Arial" w:hAnsi="Arial"/>
          <w:sz w:val="22"/>
        </w:rPr>
        <w:t>数据库支持：支持主流关系型数据库（Oracle、SQL Server、MySQL等）</w:t>
      </w:r>
    </w:p>
    <w:p>
      <w:pPr>
        <w:numPr>
          <w:numId w:val="4"/>
        </w:numPr>
        <w:spacing w:before="120" w:after="120" w:line="288" w:lineRule="auto"/>
        <w:ind w:left="0"/>
        <w:jc w:val="left"/>
      </w:pPr>
      <w:r>
        <w:rPr>
          <w:rFonts w:eastAsia="等线" w:ascii="Arial" w:cs="Arial" w:hAnsi="Arial"/>
          <w:sz w:val="22"/>
        </w:rPr>
        <w:t>扩展性：系统需具备良好的扩展性，支持二次开发和定制化功能扩展</w:t>
      </w:r>
    </w:p>
    <w:p>
      <w:pPr>
        <w:numPr>
          <w:numId w:val="5"/>
        </w:numPr>
        <w:spacing w:before="120" w:after="120" w:line="288" w:lineRule="auto"/>
        <w:ind w:left="0"/>
        <w:jc w:val="left"/>
      </w:pPr>
      <w:r>
        <w:rPr>
          <w:rFonts w:eastAsia="等线" w:ascii="Arial" w:cs="Arial" w:hAnsi="Arial"/>
          <w:sz w:val="22"/>
        </w:rPr>
        <w:t>安全性：符合国家信息系统安全等级保护要求，具备完善的权限管理和数据加密机制</w:t>
      </w:r>
    </w:p>
    <w:p>
      <w:pPr>
        <w:pStyle w:val="2"/>
        <w:spacing w:before="320" w:after="120" w:line="288" w:lineRule="auto"/>
        <w:ind w:left="0"/>
        <w:jc w:val="left"/>
        <w:outlineLvl w:val="1"/>
      </w:pPr>
      <w:bookmarkStart w:name="heading_3" w:id="3"/>
      <w:r>
        <w:rPr>
          <w:rFonts w:eastAsia="等线" w:ascii="Arial" w:cs="Arial" w:hAnsi="Arial"/>
          <w:b w:val="true"/>
          <w:sz w:val="32"/>
        </w:rPr>
        <w:t>2.2 性能要求</w:t>
      </w:r>
      <w:bookmarkEnd w:id="3"/>
    </w:p>
    <w:p>
      <w:pPr>
        <w:numPr>
          <w:numId w:val="6"/>
        </w:numPr>
        <w:spacing w:before="120" w:after="120" w:line="288" w:lineRule="auto"/>
        <w:ind w:left="0"/>
        <w:jc w:val="left"/>
      </w:pPr>
      <w:r>
        <w:rPr>
          <w:rFonts w:eastAsia="等线" w:ascii="Arial" w:cs="Arial" w:hAnsi="Arial"/>
          <w:sz w:val="22"/>
        </w:rPr>
        <w:t>响应时间：普通操作响应时间≤3秒，复杂查询响应时间≤10秒</w:t>
      </w:r>
    </w:p>
    <w:p>
      <w:pPr>
        <w:numPr>
          <w:numId w:val="7"/>
        </w:numPr>
        <w:spacing w:before="120" w:after="120" w:line="288" w:lineRule="auto"/>
        <w:ind w:left="0"/>
        <w:jc w:val="left"/>
      </w:pPr>
      <w:r>
        <w:rPr>
          <w:rFonts w:eastAsia="等线" w:ascii="Arial" w:cs="Arial" w:hAnsi="Arial"/>
          <w:sz w:val="22"/>
        </w:rPr>
        <w:t>并发用户：支持40个以上并发用户同时在线操作</w:t>
      </w:r>
    </w:p>
    <w:p>
      <w:pPr>
        <w:numPr>
          <w:numId w:val="8"/>
        </w:numPr>
        <w:spacing w:before="120" w:after="120" w:line="288" w:lineRule="auto"/>
        <w:ind w:left="0"/>
        <w:jc w:val="left"/>
      </w:pPr>
      <w:r>
        <w:rPr>
          <w:rFonts w:eastAsia="等线" w:ascii="Arial" w:cs="Arial" w:hAnsi="Arial"/>
          <w:sz w:val="22"/>
        </w:rPr>
        <w:t>数据容量：支持万级零部件数据管理，GB级文档存储</w:t>
      </w:r>
    </w:p>
    <w:p>
      <w:pPr>
        <w:numPr>
          <w:numId w:val="9"/>
        </w:numPr>
        <w:spacing w:before="120" w:after="120" w:line="288" w:lineRule="auto"/>
        <w:ind w:left="0"/>
        <w:jc w:val="left"/>
      </w:pPr>
      <w:r>
        <w:rPr>
          <w:rFonts w:eastAsia="等线" w:ascii="Arial" w:cs="Arial" w:hAnsi="Arial"/>
          <w:sz w:val="22"/>
        </w:rPr>
        <w:t>稳定性：系统可用性≥99.5%，支持7×24小时不间断运行</w:t>
      </w:r>
    </w:p>
    <w:p>
      <w:pPr>
        <w:pStyle w:val="1"/>
        <w:spacing w:before="380" w:after="140" w:line="288" w:lineRule="auto"/>
        <w:ind w:left="0"/>
        <w:jc w:val="left"/>
        <w:outlineLvl w:val="0"/>
      </w:pPr>
      <w:bookmarkStart w:name="heading_4" w:id="4"/>
      <w:r>
        <w:rPr>
          <w:rFonts w:eastAsia="等线" w:ascii="Arial" w:cs="Arial" w:hAnsi="Arial"/>
          <w:b w:val="true"/>
          <w:sz w:val="36"/>
        </w:rPr>
        <w:t>三、功能模块技术要求</w:t>
      </w:r>
      <w:bookmarkEnd w:id="4"/>
    </w:p>
    <w:p>
      <w:pPr>
        <w:pStyle w:val="2"/>
        <w:spacing w:before="320" w:after="120" w:line="288" w:lineRule="auto"/>
        <w:ind w:left="0"/>
        <w:jc w:val="left"/>
        <w:outlineLvl w:val="1"/>
      </w:pPr>
      <w:bookmarkStart w:name="heading_5" w:id="5"/>
      <w:r>
        <w:rPr>
          <w:rFonts w:eastAsia="等线" w:ascii="Arial" w:cs="Arial" w:hAnsi="Arial"/>
          <w:b w:val="true"/>
          <w:sz w:val="32"/>
        </w:rPr>
        <w:t>3.1 设计管理解决方案</w:t>
      </w:r>
      <w:bookmarkEnd w:id="5"/>
    </w:p>
    <w:p>
      <w:pPr>
        <w:pStyle w:val="3"/>
        <w:spacing w:before="300" w:after="120" w:line="288" w:lineRule="auto"/>
        <w:ind w:left="0"/>
        <w:jc w:val="left"/>
        <w:outlineLvl w:val="2"/>
      </w:pPr>
      <w:bookmarkStart w:name="heading_6" w:id="6"/>
      <w:r>
        <w:rPr>
          <w:rFonts w:eastAsia="等线" w:ascii="Arial" w:cs="Arial" w:hAnsi="Arial"/>
          <w:b w:val="true"/>
          <w:sz w:val="30"/>
        </w:rPr>
        <w:t>3.1.1 产品及零部件管理</w:t>
      </w:r>
      <w:bookmarkEnd w:id="6"/>
    </w:p>
    <w:p>
      <w:pPr>
        <w:numPr>
          <w:numId w:val="10"/>
        </w:numPr>
        <w:spacing w:before="120" w:after="120" w:line="288" w:lineRule="auto"/>
        <w:ind w:left="0"/>
        <w:jc w:val="left"/>
      </w:pPr>
      <w:r>
        <w:rPr>
          <w:rFonts w:eastAsia="等线" w:ascii="Arial" w:cs="Arial" w:hAnsi="Arial"/>
          <w:sz w:val="22"/>
        </w:rPr>
        <w:t>产品结构管理：</w:t>
      </w:r>
    </w:p>
    <w:p>
      <w:pPr>
        <w:numPr>
          <w:numId w:val="11"/>
        </w:numPr>
        <w:spacing w:before="120" w:after="120" w:line="288" w:lineRule="auto"/>
        <w:ind w:left="453"/>
        <w:jc w:val="left"/>
      </w:pPr>
      <w:r>
        <w:rPr>
          <w:rFonts w:eastAsia="等线" w:ascii="Arial" w:cs="Arial" w:hAnsi="Arial"/>
          <w:sz w:val="22"/>
        </w:rPr>
        <w:t>支持产品族、产品系列、产品型号的层级化管理</w:t>
      </w:r>
    </w:p>
    <w:p>
      <w:pPr>
        <w:numPr>
          <w:numId w:val="12"/>
        </w:numPr>
        <w:spacing w:before="120" w:after="120" w:line="288" w:lineRule="auto"/>
        <w:ind w:left="453"/>
        <w:jc w:val="left"/>
      </w:pPr>
      <w:r>
        <w:rPr>
          <w:rFonts w:eastAsia="等线" w:ascii="Arial" w:cs="Arial" w:hAnsi="Arial"/>
          <w:sz w:val="22"/>
        </w:rPr>
        <w:t>支持零部件分类管理，建立多层级分类库（标准件、外购件、自制件等）。</w:t>
      </w:r>
    </w:p>
    <w:p>
      <w:pPr>
        <w:numPr>
          <w:numId w:val="13"/>
        </w:numPr>
        <w:spacing w:before="120" w:after="120" w:line="288" w:lineRule="auto"/>
        <w:ind w:left="453"/>
        <w:jc w:val="left"/>
      </w:pPr>
      <w:r>
        <w:rPr>
          <w:rFonts w:eastAsia="等线" w:ascii="Arial" w:cs="Arial" w:hAnsi="Arial"/>
          <w:sz w:val="22"/>
        </w:rPr>
        <w:t>支持零部件属性自定义，包括技术参数、材料、重量、成本等</w:t>
      </w:r>
    </w:p>
    <w:p>
      <w:pPr>
        <w:numPr>
          <w:numId w:val="14"/>
        </w:numPr>
        <w:spacing w:before="120" w:after="120" w:line="288" w:lineRule="auto"/>
        <w:ind w:left="453"/>
        <w:jc w:val="left"/>
      </w:pPr>
      <w:r>
        <w:rPr>
          <w:rFonts w:eastAsia="等线" w:ascii="Arial" w:cs="Arial" w:hAnsi="Arial"/>
          <w:sz w:val="22"/>
        </w:rPr>
        <w:t>提供零部件快速检索和智能推荐功能</w:t>
      </w:r>
    </w:p>
    <w:p>
      <w:pPr>
        <w:numPr>
          <w:numId w:val="15"/>
        </w:numPr>
        <w:spacing w:before="120" w:after="120" w:line="288" w:lineRule="auto"/>
        <w:ind w:left="453"/>
        <w:jc w:val="left"/>
      </w:pPr>
      <w:r>
        <w:rPr>
          <w:rFonts w:eastAsia="等线" w:ascii="Arial" w:cs="Arial" w:hAnsi="Arial"/>
          <w:sz w:val="22"/>
        </w:rPr>
        <w:t>提供完整的零部件属性管理、版本管理、状态管理（如工作中、审核中、发布、归档、废弃）。</w:t>
      </w:r>
    </w:p>
    <w:p>
      <w:pPr>
        <w:numPr>
          <w:numId w:val="16"/>
        </w:numPr>
        <w:spacing w:before="120" w:after="120" w:line="288" w:lineRule="auto"/>
        <w:ind w:left="0"/>
        <w:jc w:val="left"/>
      </w:pPr>
      <w:r>
        <w:rPr>
          <w:rFonts w:eastAsia="等线" w:ascii="Arial" w:cs="Arial" w:hAnsi="Arial"/>
          <w:sz w:val="22"/>
        </w:rPr>
        <w:t>产品配置管理：</w:t>
      </w:r>
    </w:p>
    <w:p>
      <w:pPr>
        <w:numPr>
          <w:numId w:val="17"/>
        </w:numPr>
        <w:spacing w:before="120" w:after="120" w:line="288" w:lineRule="auto"/>
        <w:ind w:left="453"/>
        <w:jc w:val="left"/>
      </w:pPr>
      <w:r>
        <w:rPr>
          <w:rFonts w:eastAsia="等线" w:ascii="Arial" w:cs="Arial" w:hAnsi="Arial"/>
          <w:sz w:val="22"/>
        </w:rPr>
        <w:t>支持基于规则的产品配置管理</w:t>
      </w:r>
    </w:p>
    <w:p>
      <w:pPr>
        <w:numPr>
          <w:numId w:val="18"/>
        </w:numPr>
        <w:spacing w:before="120" w:after="120" w:line="288" w:lineRule="auto"/>
        <w:ind w:left="453"/>
        <w:jc w:val="left"/>
      </w:pPr>
      <w:r>
        <w:rPr>
          <w:rFonts w:eastAsia="等线" w:ascii="Arial" w:cs="Arial" w:hAnsi="Arial"/>
          <w:sz w:val="22"/>
        </w:rPr>
        <w:t>实现模块化产品配置，支持选配和定制化需求</w:t>
      </w:r>
    </w:p>
    <w:p>
      <w:pPr>
        <w:numPr>
          <w:numId w:val="19"/>
        </w:numPr>
        <w:spacing w:before="120" w:after="120" w:line="288" w:lineRule="auto"/>
        <w:ind w:left="453"/>
        <w:jc w:val="left"/>
      </w:pPr>
      <w:r>
        <w:rPr>
          <w:rFonts w:eastAsia="等线" w:ascii="Arial" w:cs="Arial" w:hAnsi="Arial"/>
          <w:sz w:val="22"/>
        </w:rPr>
        <w:t>应支持从CAD系统中自动提取和同步EBOM（设计BOM）。</w:t>
      </w:r>
    </w:p>
    <w:p>
      <w:pPr>
        <w:numPr>
          <w:numId w:val="20"/>
        </w:numPr>
        <w:spacing w:before="120" w:after="120" w:line="288" w:lineRule="auto"/>
        <w:ind w:left="453"/>
        <w:jc w:val="left"/>
      </w:pPr>
      <w:r>
        <w:rPr>
          <w:rFonts w:eastAsia="等线" w:ascii="Arial" w:cs="Arial" w:hAnsi="Arial"/>
          <w:sz w:val="22"/>
        </w:rPr>
        <w:t>应支持EBOM的多视图管理（如设计视图、采购视图）。</w:t>
      </w:r>
    </w:p>
    <w:p>
      <w:pPr>
        <w:numPr>
          <w:numId w:val="21"/>
        </w:numPr>
        <w:spacing w:before="120" w:after="120" w:line="288" w:lineRule="auto"/>
        <w:ind w:left="453"/>
        <w:jc w:val="left"/>
      </w:pPr>
      <w:r>
        <w:rPr>
          <w:rFonts w:eastAsia="等线" w:ascii="Arial" w:cs="Arial" w:hAnsi="Arial"/>
          <w:sz w:val="22"/>
        </w:rPr>
        <w:t>应支持BOM的版本管理、差异比较、报表输出。</w:t>
      </w:r>
    </w:p>
    <w:p>
      <w:pPr>
        <w:numPr>
          <w:numId w:val="22"/>
        </w:numPr>
        <w:spacing w:before="120" w:after="120" w:line="288" w:lineRule="auto"/>
        <w:ind w:left="453"/>
        <w:jc w:val="left"/>
      </w:pPr>
      <w:r>
        <w:rPr>
          <w:rFonts w:eastAsia="等线" w:ascii="Arial" w:cs="Arial" w:hAnsi="Arial"/>
          <w:sz w:val="22"/>
        </w:rPr>
        <w:t>应支持BOM的批量导入/导出（Excel格式）。</w:t>
      </w:r>
    </w:p>
    <w:p>
      <w:pPr>
        <w:numPr>
          <w:numId w:val="23"/>
        </w:numPr>
        <w:spacing w:before="120" w:after="120" w:line="288" w:lineRule="auto"/>
        <w:ind w:left="0"/>
        <w:jc w:val="left"/>
      </w:pPr>
      <w:r>
        <w:rPr>
          <w:rFonts w:eastAsia="等线" w:ascii="Arial" w:cs="Arial" w:hAnsi="Arial"/>
          <w:sz w:val="22"/>
        </w:rPr>
        <w:t>版本管理：</w:t>
      </w:r>
    </w:p>
    <w:p>
      <w:pPr>
        <w:numPr>
          <w:numId w:val="24"/>
        </w:numPr>
        <w:spacing w:before="120" w:after="120" w:line="288" w:lineRule="auto"/>
        <w:ind w:left="453"/>
        <w:jc w:val="left"/>
      </w:pPr>
      <w:r>
        <w:rPr>
          <w:rFonts w:eastAsia="等线" w:ascii="Arial" w:cs="Arial" w:hAnsi="Arial"/>
          <w:sz w:val="22"/>
        </w:rPr>
        <w:t>支持零部件、文档、BOM等多版本管理</w:t>
      </w:r>
    </w:p>
    <w:p>
      <w:pPr>
        <w:numPr>
          <w:numId w:val="25"/>
        </w:numPr>
        <w:spacing w:before="120" w:after="120" w:line="288" w:lineRule="auto"/>
        <w:ind w:left="453"/>
        <w:jc w:val="left"/>
      </w:pPr>
      <w:r>
        <w:rPr>
          <w:rFonts w:eastAsia="等线" w:ascii="Arial" w:cs="Arial" w:hAnsi="Arial"/>
          <w:sz w:val="22"/>
        </w:rPr>
        <w:t>提供版本历史追溯和版本对比功能</w:t>
      </w:r>
    </w:p>
    <w:p>
      <w:pPr>
        <w:numPr>
          <w:numId w:val="26"/>
        </w:numPr>
        <w:spacing w:before="120" w:after="120" w:line="288" w:lineRule="auto"/>
        <w:ind w:left="453"/>
        <w:jc w:val="left"/>
      </w:pPr>
      <w:r>
        <w:rPr>
          <w:rFonts w:eastAsia="等线" w:ascii="Arial" w:cs="Arial" w:hAnsi="Arial"/>
          <w:sz w:val="22"/>
        </w:rPr>
        <w:t>实现版本基线管理和发布控制</w:t>
      </w:r>
    </w:p>
    <w:p>
      <w:pPr>
        <w:pStyle w:val="3"/>
        <w:spacing w:before="300" w:after="120" w:line="288" w:lineRule="auto"/>
        <w:ind w:left="0"/>
        <w:jc w:val="left"/>
        <w:outlineLvl w:val="2"/>
      </w:pPr>
      <w:bookmarkStart w:name="heading_7" w:id="7"/>
      <w:r>
        <w:rPr>
          <w:rFonts w:eastAsia="等线" w:ascii="Arial" w:cs="Arial" w:hAnsi="Arial"/>
          <w:b w:val="true"/>
          <w:sz w:val="30"/>
        </w:rPr>
        <w:t>3.1.2 BOM（物料清单）管理</w:t>
      </w:r>
      <w:bookmarkEnd w:id="7"/>
    </w:p>
    <w:p>
      <w:pPr>
        <w:numPr>
          <w:numId w:val="27"/>
        </w:numPr>
        <w:spacing w:before="120" w:after="120" w:line="288" w:lineRule="auto"/>
        <w:ind w:left="0"/>
        <w:jc w:val="left"/>
      </w:pPr>
      <w:r>
        <w:rPr>
          <w:rFonts w:eastAsia="等线" w:ascii="Arial" w:cs="Arial" w:hAnsi="Arial"/>
          <w:sz w:val="22"/>
        </w:rPr>
        <w:t>BOM类型支持：</w:t>
      </w:r>
    </w:p>
    <w:p>
      <w:pPr>
        <w:numPr>
          <w:numId w:val="28"/>
        </w:numPr>
        <w:spacing w:before="120" w:after="120" w:line="288" w:lineRule="auto"/>
        <w:ind w:left="453"/>
        <w:jc w:val="left"/>
      </w:pPr>
      <w:r>
        <w:rPr>
          <w:rFonts w:eastAsia="等线" w:ascii="Arial" w:cs="Arial" w:hAnsi="Arial"/>
          <w:sz w:val="22"/>
        </w:rPr>
        <w:t>支持设计BOM（EBOM）、工艺BOM（PBOM）、制造BOM（MBOM）的完整管理</w:t>
      </w:r>
    </w:p>
    <w:p>
      <w:pPr>
        <w:numPr>
          <w:numId w:val="29"/>
        </w:numPr>
        <w:spacing w:before="120" w:after="120" w:line="288" w:lineRule="auto"/>
        <w:ind w:left="453"/>
        <w:jc w:val="left"/>
      </w:pPr>
      <w:r>
        <w:rPr>
          <w:rFonts w:eastAsia="等线" w:ascii="Arial" w:cs="Arial" w:hAnsi="Arial"/>
          <w:sz w:val="22"/>
        </w:rPr>
        <w:t>实现EBOM到PBOM、PBOM到MBOM的转换和同步</w:t>
      </w:r>
    </w:p>
    <w:p>
      <w:pPr>
        <w:numPr>
          <w:numId w:val="30"/>
        </w:numPr>
        <w:spacing w:before="120" w:after="120" w:line="288" w:lineRule="auto"/>
        <w:ind w:left="453"/>
        <w:jc w:val="left"/>
      </w:pPr>
      <w:r>
        <w:rPr>
          <w:rFonts w:eastAsia="等线" w:ascii="Arial" w:cs="Arial" w:hAnsi="Arial"/>
          <w:sz w:val="22"/>
        </w:rPr>
        <w:t>支持多视图BOM管理，满足不同部门的需求</w:t>
      </w:r>
    </w:p>
    <w:p>
      <w:pPr>
        <w:numPr>
          <w:numId w:val="31"/>
        </w:numPr>
        <w:spacing w:before="120" w:after="120" w:line="288" w:lineRule="auto"/>
        <w:ind w:left="0"/>
        <w:jc w:val="left"/>
      </w:pPr>
      <w:r>
        <w:rPr>
          <w:rFonts w:eastAsia="等线" w:ascii="Arial" w:cs="Arial" w:hAnsi="Arial"/>
          <w:sz w:val="22"/>
        </w:rPr>
        <w:t>BOM结构管理：</w:t>
      </w:r>
    </w:p>
    <w:p>
      <w:pPr>
        <w:numPr>
          <w:numId w:val="32"/>
        </w:numPr>
        <w:spacing w:before="120" w:after="120" w:line="288" w:lineRule="auto"/>
        <w:ind w:left="453"/>
        <w:jc w:val="left"/>
      </w:pPr>
      <w:r>
        <w:rPr>
          <w:rFonts w:eastAsia="等线" w:ascii="Arial" w:cs="Arial" w:hAnsi="Arial"/>
          <w:sz w:val="22"/>
        </w:rPr>
        <w:t>支持多层级BOM结构管理，深度≥10级</w:t>
      </w:r>
    </w:p>
    <w:p>
      <w:pPr>
        <w:numPr>
          <w:numId w:val="33"/>
        </w:numPr>
        <w:spacing w:before="120" w:after="120" w:line="288" w:lineRule="auto"/>
        <w:ind w:left="453"/>
        <w:jc w:val="left"/>
      </w:pPr>
      <w:r>
        <w:rPr>
          <w:rFonts w:eastAsia="等线" w:ascii="Arial" w:cs="Arial" w:hAnsi="Arial"/>
          <w:sz w:val="22"/>
        </w:rPr>
        <w:t>实现BOM的展开、反查、比较等功能</w:t>
      </w:r>
    </w:p>
    <w:p>
      <w:pPr>
        <w:numPr>
          <w:numId w:val="34"/>
        </w:numPr>
        <w:spacing w:before="120" w:after="120" w:line="288" w:lineRule="auto"/>
        <w:ind w:left="453"/>
        <w:jc w:val="left"/>
      </w:pPr>
      <w:r>
        <w:rPr>
          <w:rFonts w:eastAsia="等线" w:ascii="Arial" w:cs="Arial" w:hAnsi="Arial"/>
          <w:sz w:val="22"/>
        </w:rPr>
        <w:t>支持虚拟件、替代件、互换件的管理</w:t>
      </w:r>
    </w:p>
    <w:p>
      <w:pPr>
        <w:numPr>
          <w:numId w:val="35"/>
        </w:numPr>
        <w:spacing w:before="120" w:after="120" w:line="288" w:lineRule="auto"/>
        <w:ind w:left="453"/>
        <w:jc w:val="left"/>
      </w:pPr>
      <w:r>
        <w:rPr>
          <w:rFonts w:eastAsia="等线" w:ascii="Arial" w:cs="Arial" w:hAnsi="Arial"/>
          <w:sz w:val="22"/>
        </w:rPr>
        <w:t>应支持从CAD系统中自动提取和同步EBOM（设计BOM）</w:t>
      </w:r>
    </w:p>
    <w:p>
      <w:pPr>
        <w:numPr>
          <w:numId w:val="36"/>
        </w:numPr>
        <w:spacing w:before="120" w:after="120" w:line="288" w:lineRule="auto"/>
        <w:ind w:left="0"/>
        <w:jc w:val="left"/>
      </w:pPr>
      <w:r>
        <w:rPr>
          <w:rFonts w:eastAsia="等线" w:ascii="Arial" w:cs="Arial" w:hAnsi="Arial"/>
          <w:sz w:val="22"/>
        </w:rPr>
        <w:t>BOM变更管理：</w:t>
      </w:r>
    </w:p>
    <w:p>
      <w:pPr>
        <w:numPr>
          <w:numId w:val="37"/>
        </w:numPr>
        <w:spacing w:before="120" w:after="120" w:line="288" w:lineRule="auto"/>
        <w:ind w:left="453"/>
        <w:jc w:val="left"/>
      </w:pPr>
      <w:r>
        <w:rPr>
          <w:rFonts w:eastAsia="等线" w:ascii="Arial" w:cs="Arial" w:hAnsi="Arial"/>
          <w:sz w:val="22"/>
        </w:rPr>
        <w:t>提供BOM变更影响分析功能</w:t>
      </w:r>
    </w:p>
    <w:p>
      <w:pPr>
        <w:numPr>
          <w:numId w:val="38"/>
        </w:numPr>
        <w:spacing w:before="120" w:after="120" w:line="288" w:lineRule="auto"/>
        <w:ind w:left="453"/>
        <w:jc w:val="left"/>
      </w:pPr>
      <w:r>
        <w:rPr>
          <w:rFonts w:eastAsia="等线" w:ascii="Arial" w:cs="Arial" w:hAnsi="Arial"/>
          <w:sz w:val="22"/>
        </w:rPr>
        <w:t>支持BOM变更的追溯和审计</w:t>
      </w:r>
    </w:p>
    <w:p>
      <w:pPr>
        <w:numPr>
          <w:numId w:val="39"/>
        </w:numPr>
        <w:spacing w:before="120" w:after="120" w:line="288" w:lineRule="auto"/>
        <w:ind w:left="453"/>
        <w:jc w:val="left"/>
      </w:pPr>
      <w:r>
        <w:rPr>
          <w:rFonts w:eastAsia="等线" w:ascii="Arial" w:cs="Arial" w:hAnsi="Arial"/>
          <w:sz w:val="22"/>
        </w:rPr>
        <w:t>实现BOM变更的批量处理和自动化更新</w:t>
      </w:r>
    </w:p>
    <w:p>
      <w:pPr>
        <w:numPr>
          <w:numId w:val="40"/>
        </w:numPr>
        <w:spacing w:before="120" w:after="120" w:line="288" w:lineRule="auto"/>
        <w:ind w:left="453"/>
        <w:jc w:val="left"/>
      </w:pPr>
      <w:r>
        <w:rPr>
          <w:rFonts w:eastAsia="等线" w:ascii="Arial" w:cs="Arial" w:hAnsi="Arial"/>
          <w:sz w:val="22"/>
        </w:rPr>
        <w:t>应支持EBOM的多视图管理（如设计视图、采购视图）。</w:t>
      </w:r>
    </w:p>
    <w:p>
      <w:pPr>
        <w:numPr>
          <w:numId w:val="41"/>
        </w:numPr>
        <w:spacing w:before="120" w:after="120" w:line="288" w:lineRule="auto"/>
        <w:ind w:left="453"/>
        <w:jc w:val="left"/>
      </w:pPr>
      <w:r>
        <w:rPr>
          <w:rFonts w:eastAsia="等线" w:ascii="Arial" w:cs="Arial" w:hAnsi="Arial"/>
          <w:sz w:val="22"/>
        </w:rPr>
        <w:t>应支持BOM的版本管理、差异比较、报表输出。</w:t>
      </w:r>
    </w:p>
    <w:p>
      <w:pPr>
        <w:numPr>
          <w:numId w:val="42"/>
        </w:numPr>
        <w:spacing w:before="120" w:after="120" w:line="288" w:lineRule="auto"/>
        <w:ind w:left="453"/>
        <w:jc w:val="left"/>
      </w:pPr>
      <w:r>
        <w:rPr>
          <w:rFonts w:eastAsia="等线" w:ascii="Arial" w:cs="Arial" w:hAnsi="Arial"/>
          <w:sz w:val="22"/>
        </w:rPr>
        <w:t>应支持BOM的批量导入/导出（Excel格式）。</w:t>
      </w:r>
    </w:p>
    <w:p>
      <w:pPr>
        <w:pStyle w:val="3"/>
        <w:spacing w:before="300" w:after="120" w:line="288" w:lineRule="auto"/>
        <w:ind w:left="0"/>
        <w:jc w:val="left"/>
        <w:outlineLvl w:val="2"/>
      </w:pPr>
      <w:bookmarkStart w:name="heading_8" w:id="8"/>
      <w:r>
        <w:rPr>
          <w:rFonts w:eastAsia="等线" w:ascii="Arial" w:cs="Arial" w:hAnsi="Arial"/>
          <w:b w:val="true"/>
          <w:sz w:val="30"/>
        </w:rPr>
        <w:t>3.1.3 图文档管理</w:t>
      </w:r>
      <w:bookmarkEnd w:id="8"/>
    </w:p>
    <w:p>
      <w:pPr>
        <w:numPr>
          <w:numId w:val="43"/>
        </w:numPr>
        <w:spacing w:before="120" w:after="120" w:line="288" w:lineRule="auto"/>
        <w:ind w:left="0"/>
        <w:jc w:val="left"/>
      </w:pPr>
      <w:r>
        <w:rPr>
          <w:rFonts w:eastAsia="等线" w:ascii="Arial" w:cs="Arial" w:hAnsi="Arial"/>
          <w:sz w:val="22"/>
        </w:rPr>
        <w:t>文档类型支持：</w:t>
      </w:r>
    </w:p>
    <w:p>
      <w:pPr>
        <w:numPr>
          <w:numId w:val="44"/>
        </w:numPr>
        <w:spacing w:before="120" w:after="120" w:line="288" w:lineRule="auto"/>
        <w:ind w:left="453"/>
        <w:jc w:val="left"/>
      </w:pPr>
      <w:r>
        <w:rPr>
          <w:rFonts w:eastAsia="等线" w:ascii="Arial" w:cs="Arial" w:hAnsi="Arial"/>
          <w:sz w:val="22"/>
        </w:rPr>
        <w:t>支持CAD图纸（2D/3D）、技术文档、测试报告、质量文件等多种文档类型</w:t>
      </w:r>
    </w:p>
    <w:p>
      <w:pPr>
        <w:numPr>
          <w:numId w:val="45"/>
        </w:numPr>
        <w:spacing w:before="120" w:after="120" w:line="288" w:lineRule="auto"/>
        <w:ind w:left="453"/>
        <w:jc w:val="left"/>
      </w:pPr>
      <w:r>
        <w:rPr>
          <w:rFonts w:eastAsia="等线" w:ascii="Arial" w:cs="Arial" w:hAnsi="Arial"/>
          <w:sz w:val="22"/>
        </w:rPr>
        <w:t>兼容主流文件格式（DWG、DXF、PDF、DOC、XLS等）</w:t>
      </w:r>
    </w:p>
    <w:p>
      <w:pPr>
        <w:numPr>
          <w:numId w:val="46"/>
        </w:numPr>
        <w:spacing w:before="120" w:after="120" w:line="288" w:lineRule="auto"/>
        <w:ind w:left="0"/>
        <w:jc w:val="left"/>
      </w:pPr>
      <w:r>
        <w:rPr>
          <w:rFonts w:eastAsia="等线" w:ascii="Arial" w:cs="Arial" w:hAnsi="Arial"/>
          <w:sz w:val="22"/>
        </w:rPr>
        <w:t>文档生命周期管理：</w:t>
      </w:r>
    </w:p>
    <w:p>
      <w:pPr>
        <w:numPr>
          <w:numId w:val="47"/>
        </w:numPr>
        <w:spacing w:before="120" w:after="120" w:line="288" w:lineRule="auto"/>
        <w:ind w:left="453"/>
        <w:jc w:val="left"/>
      </w:pPr>
      <w:r>
        <w:rPr>
          <w:rFonts w:eastAsia="等线" w:ascii="Arial" w:cs="Arial" w:hAnsi="Arial"/>
          <w:sz w:val="22"/>
        </w:rPr>
        <w:t>实现文档的创建、审批、发布、归档、作废全生命周期管理</w:t>
      </w:r>
    </w:p>
    <w:p>
      <w:pPr>
        <w:numPr>
          <w:numId w:val="48"/>
        </w:numPr>
        <w:spacing w:before="120" w:after="120" w:line="288" w:lineRule="auto"/>
        <w:ind w:left="453"/>
        <w:jc w:val="left"/>
      </w:pPr>
      <w:r>
        <w:rPr>
          <w:rFonts w:eastAsia="等线" w:ascii="Arial" w:cs="Arial" w:hAnsi="Arial"/>
          <w:sz w:val="22"/>
        </w:rPr>
        <w:t>支持文档版本控制和历史版本追溯</w:t>
      </w:r>
    </w:p>
    <w:p>
      <w:pPr>
        <w:numPr>
          <w:numId w:val="49"/>
        </w:numPr>
        <w:spacing w:before="120" w:after="120" w:line="288" w:lineRule="auto"/>
        <w:ind w:left="453"/>
        <w:jc w:val="left"/>
      </w:pPr>
      <w:r>
        <w:rPr>
          <w:rFonts w:eastAsia="等线" w:ascii="Arial" w:cs="Arial" w:hAnsi="Arial"/>
          <w:sz w:val="22"/>
        </w:rPr>
        <w:t>应支持文档的版本控制、签入/签出、在线预览（无需安装原生软件）、圈红批注。</w:t>
      </w:r>
    </w:p>
    <w:p>
      <w:pPr>
        <w:numPr>
          <w:numId w:val="50"/>
        </w:numPr>
        <w:spacing w:before="120" w:after="120" w:line="288" w:lineRule="auto"/>
        <w:ind w:left="0"/>
        <w:jc w:val="left"/>
      </w:pPr>
      <w:r>
        <w:rPr>
          <w:rFonts w:eastAsia="等线" w:ascii="Arial" w:cs="Arial" w:hAnsi="Arial"/>
          <w:sz w:val="22"/>
        </w:rPr>
        <w:t>文档检索和浏览：</w:t>
      </w:r>
    </w:p>
    <w:p>
      <w:pPr>
        <w:numPr>
          <w:numId w:val="51"/>
        </w:numPr>
        <w:spacing w:before="120" w:after="120" w:line="288" w:lineRule="auto"/>
        <w:ind w:left="453"/>
        <w:jc w:val="left"/>
      </w:pPr>
      <w:r>
        <w:rPr>
          <w:rFonts w:eastAsia="等线" w:ascii="Arial" w:cs="Arial" w:hAnsi="Arial"/>
          <w:sz w:val="22"/>
        </w:rPr>
        <w:t>支持全文检索、属性检索、分类检索等多种检索方式</w:t>
      </w:r>
    </w:p>
    <w:p>
      <w:pPr>
        <w:numPr>
          <w:numId w:val="52"/>
        </w:numPr>
        <w:spacing w:before="120" w:after="120" w:line="288" w:lineRule="auto"/>
        <w:ind w:left="453"/>
        <w:jc w:val="left"/>
      </w:pPr>
      <w:r>
        <w:rPr>
          <w:rFonts w:eastAsia="等线" w:ascii="Arial" w:cs="Arial" w:hAnsi="Arial"/>
          <w:sz w:val="22"/>
        </w:rPr>
        <w:t>提供在线文档浏览功能，支持常见格式的在线预览</w:t>
      </w:r>
    </w:p>
    <w:p>
      <w:pPr>
        <w:numPr>
          <w:numId w:val="53"/>
        </w:numPr>
        <w:spacing w:before="120" w:after="120" w:line="288" w:lineRule="auto"/>
        <w:ind w:left="453"/>
        <w:jc w:val="left"/>
      </w:pPr>
      <w:r>
        <w:rPr>
          <w:rFonts w:eastAsia="等线" w:ascii="Arial" w:cs="Arial" w:hAnsi="Arial"/>
          <w:sz w:val="22"/>
        </w:rPr>
        <w:t>实现文档关联管理，建立文档与零部件、BOM的关联关系</w:t>
      </w:r>
    </w:p>
    <w:p>
      <w:pPr>
        <w:numPr>
          <w:numId w:val="54"/>
        </w:numPr>
        <w:spacing w:before="120" w:after="120" w:line="288" w:lineRule="auto"/>
        <w:ind w:left="0"/>
        <w:jc w:val="left"/>
      </w:pPr>
      <w:r>
        <w:rPr>
          <w:rFonts w:eastAsia="等线" w:ascii="Arial" w:cs="Arial" w:hAnsi="Arial"/>
          <w:sz w:val="22"/>
        </w:rPr>
        <w:t>文档权限管理：</w:t>
      </w:r>
    </w:p>
    <w:p>
      <w:pPr>
        <w:numPr>
          <w:numId w:val="55"/>
        </w:numPr>
        <w:spacing w:before="120" w:after="120" w:line="288" w:lineRule="auto"/>
        <w:ind w:left="453"/>
        <w:jc w:val="left"/>
      </w:pPr>
      <w:r>
        <w:rPr>
          <w:rFonts w:eastAsia="等线" w:ascii="Arial" w:cs="Arial" w:hAnsi="Arial"/>
          <w:sz w:val="22"/>
        </w:rPr>
        <w:t>支持基于角色和用户的精细权限控制</w:t>
      </w:r>
    </w:p>
    <w:p>
      <w:pPr>
        <w:numPr>
          <w:numId w:val="56"/>
        </w:numPr>
        <w:spacing w:before="120" w:after="120" w:line="288" w:lineRule="auto"/>
        <w:ind w:left="453"/>
        <w:jc w:val="left"/>
      </w:pPr>
      <w:r>
        <w:rPr>
          <w:rFonts w:eastAsia="等线" w:ascii="Arial" w:cs="Arial" w:hAnsi="Arial"/>
          <w:sz w:val="22"/>
        </w:rPr>
        <w:t>实现文档的读写权限、下载权限、打印权限等分级管理</w:t>
      </w:r>
    </w:p>
    <w:p>
      <w:pPr>
        <w:numPr>
          <w:numId w:val="57"/>
        </w:numPr>
        <w:spacing w:before="120" w:after="120" w:line="288" w:lineRule="auto"/>
        <w:ind w:left="453"/>
        <w:jc w:val="left"/>
      </w:pPr>
      <w:r>
        <w:rPr>
          <w:rFonts w:eastAsia="等线" w:ascii="Arial" w:cs="Arial" w:hAnsi="Arial"/>
          <w:sz w:val="22"/>
        </w:rPr>
        <w:t>提供文档访问日志和审计功能</w:t>
      </w:r>
    </w:p>
    <w:p>
      <w:pPr>
        <w:pStyle w:val="3"/>
        <w:spacing w:before="300" w:after="120" w:line="288" w:lineRule="auto"/>
        <w:ind w:left="0"/>
        <w:jc w:val="left"/>
        <w:outlineLvl w:val="2"/>
      </w:pPr>
      <w:bookmarkStart w:name="heading_9" w:id="9"/>
      <w:r>
        <w:rPr>
          <w:rFonts w:eastAsia="等线" w:ascii="Arial" w:cs="Arial" w:hAnsi="Arial"/>
          <w:b w:val="true"/>
          <w:sz w:val="30"/>
        </w:rPr>
        <w:t>3.1.4 工作流管理</w:t>
      </w:r>
      <w:bookmarkEnd w:id="9"/>
    </w:p>
    <w:p>
      <w:pPr>
        <w:numPr>
          <w:numId w:val="58"/>
        </w:numPr>
        <w:spacing w:before="120" w:after="120" w:line="288" w:lineRule="auto"/>
        <w:ind w:left="0"/>
        <w:jc w:val="left"/>
      </w:pPr>
      <w:r>
        <w:rPr>
          <w:rFonts w:eastAsia="等线" w:ascii="Arial" w:cs="Arial" w:hAnsi="Arial"/>
          <w:sz w:val="22"/>
        </w:rPr>
        <w:t>流程定义：</w:t>
      </w:r>
    </w:p>
    <w:p>
      <w:pPr>
        <w:numPr>
          <w:numId w:val="59"/>
        </w:numPr>
        <w:spacing w:before="120" w:after="120" w:line="288" w:lineRule="auto"/>
        <w:ind w:left="453"/>
        <w:jc w:val="left"/>
      </w:pPr>
      <w:r>
        <w:rPr>
          <w:rFonts w:eastAsia="等线" w:ascii="Arial" w:cs="Arial" w:hAnsi="Arial"/>
          <w:sz w:val="22"/>
        </w:rPr>
        <w:t>支持图形化流程定义工具，可自定义审批流程</w:t>
      </w:r>
    </w:p>
    <w:p>
      <w:pPr>
        <w:numPr>
          <w:numId w:val="60"/>
        </w:numPr>
        <w:spacing w:before="120" w:after="120" w:line="288" w:lineRule="auto"/>
        <w:ind w:left="453"/>
        <w:jc w:val="left"/>
      </w:pPr>
      <w:r>
        <w:rPr>
          <w:rFonts w:eastAsia="等线" w:ascii="Arial" w:cs="Arial" w:hAnsi="Arial"/>
          <w:sz w:val="22"/>
        </w:rPr>
        <w:t>提供流程模板库，支持快速创建常用流程</w:t>
      </w:r>
    </w:p>
    <w:p>
      <w:pPr>
        <w:numPr>
          <w:numId w:val="61"/>
        </w:numPr>
        <w:spacing w:before="120" w:after="120" w:line="288" w:lineRule="auto"/>
        <w:ind w:left="453"/>
        <w:jc w:val="left"/>
      </w:pPr>
      <w:r>
        <w:rPr>
          <w:rFonts w:eastAsia="等线" w:ascii="Arial" w:cs="Arial" w:hAnsi="Arial"/>
          <w:sz w:val="22"/>
        </w:rPr>
        <w:t>实现条件分支、并行审批、会签等复杂流程支持</w:t>
      </w:r>
    </w:p>
    <w:p>
      <w:pPr>
        <w:numPr>
          <w:numId w:val="62"/>
        </w:numPr>
        <w:spacing w:before="120" w:after="120" w:line="288" w:lineRule="auto"/>
        <w:ind w:left="0"/>
        <w:jc w:val="left"/>
      </w:pPr>
      <w:r>
        <w:rPr>
          <w:rFonts w:eastAsia="等线" w:ascii="Arial" w:cs="Arial" w:hAnsi="Arial"/>
          <w:sz w:val="22"/>
        </w:rPr>
        <w:t>流程执行：</w:t>
      </w:r>
    </w:p>
    <w:p>
      <w:pPr>
        <w:numPr>
          <w:numId w:val="63"/>
        </w:numPr>
        <w:spacing w:before="120" w:after="120" w:line="288" w:lineRule="auto"/>
        <w:ind w:left="453"/>
        <w:jc w:val="left"/>
      </w:pPr>
      <w:r>
        <w:rPr>
          <w:rFonts w:eastAsia="等线" w:ascii="Arial" w:cs="Arial" w:hAnsi="Arial"/>
          <w:sz w:val="22"/>
        </w:rPr>
        <w:t>支持流程任务的自动分配和提醒</w:t>
      </w:r>
    </w:p>
    <w:p>
      <w:pPr>
        <w:numPr>
          <w:numId w:val="64"/>
        </w:numPr>
        <w:spacing w:before="120" w:after="120" w:line="288" w:lineRule="auto"/>
        <w:ind w:left="453"/>
        <w:jc w:val="left"/>
      </w:pPr>
      <w:r>
        <w:rPr>
          <w:rFonts w:eastAsia="等线" w:ascii="Arial" w:cs="Arial" w:hAnsi="Arial"/>
          <w:sz w:val="22"/>
        </w:rPr>
        <w:t>提供流程监控和督办功能</w:t>
      </w:r>
    </w:p>
    <w:p>
      <w:pPr>
        <w:numPr>
          <w:numId w:val="65"/>
        </w:numPr>
        <w:spacing w:before="120" w:after="120" w:line="288" w:lineRule="auto"/>
        <w:ind w:left="453"/>
        <w:jc w:val="left"/>
      </w:pPr>
      <w:r>
        <w:rPr>
          <w:rFonts w:eastAsia="等线" w:ascii="Arial" w:cs="Arial" w:hAnsi="Arial"/>
          <w:sz w:val="22"/>
        </w:rPr>
        <w:t>实现流程异常处理和超时处理机制</w:t>
      </w:r>
    </w:p>
    <w:p>
      <w:pPr>
        <w:numPr>
          <w:numId w:val="66"/>
        </w:numPr>
        <w:spacing w:before="120" w:after="120" w:line="288" w:lineRule="auto"/>
        <w:ind w:left="0"/>
        <w:jc w:val="left"/>
      </w:pPr>
      <w:r>
        <w:rPr>
          <w:rFonts w:eastAsia="等线" w:ascii="Arial" w:cs="Arial" w:hAnsi="Arial"/>
          <w:sz w:val="22"/>
        </w:rPr>
        <w:t>变更管理：</w:t>
      </w:r>
    </w:p>
    <w:p>
      <w:pPr>
        <w:numPr>
          <w:numId w:val="67"/>
        </w:numPr>
        <w:spacing w:before="120" w:after="120" w:line="288" w:lineRule="auto"/>
        <w:ind w:left="453"/>
        <w:jc w:val="left"/>
      </w:pPr>
      <w:r>
        <w:rPr>
          <w:rFonts w:eastAsia="等线" w:ascii="Arial" w:cs="Arial" w:hAnsi="Arial"/>
          <w:sz w:val="22"/>
        </w:rPr>
        <w:t>支持技术变更通知、技术变更变更请求的完整流程管理</w:t>
      </w:r>
    </w:p>
    <w:p>
      <w:pPr>
        <w:numPr>
          <w:numId w:val="68"/>
        </w:numPr>
        <w:spacing w:before="120" w:after="120" w:line="288" w:lineRule="auto"/>
        <w:ind w:left="453"/>
        <w:jc w:val="left"/>
      </w:pPr>
      <w:r>
        <w:rPr>
          <w:rFonts w:eastAsia="等线" w:ascii="Arial" w:cs="Arial" w:hAnsi="Arial"/>
          <w:sz w:val="22"/>
        </w:rPr>
        <w:t>提供变更影响分析，自动识别变更影响范围</w:t>
      </w:r>
    </w:p>
    <w:p>
      <w:pPr>
        <w:numPr>
          <w:numId w:val="69"/>
        </w:numPr>
        <w:spacing w:before="120" w:after="120" w:line="288" w:lineRule="auto"/>
        <w:ind w:left="453"/>
        <w:jc w:val="left"/>
      </w:pPr>
      <w:r>
        <w:rPr>
          <w:rFonts w:eastAsia="等线" w:ascii="Arial" w:cs="Arial" w:hAnsi="Arial"/>
          <w:sz w:val="22"/>
        </w:rPr>
        <w:t>实现变更实施的跟踪和验证</w:t>
      </w:r>
    </w:p>
    <w:p>
      <w:pPr>
        <w:pStyle w:val="2"/>
        <w:spacing w:before="320" w:after="120" w:line="288" w:lineRule="auto"/>
        <w:ind w:left="0"/>
        <w:jc w:val="left"/>
        <w:outlineLvl w:val="1"/>
      </w:pPr>
      <w:bookmarkStart w:name="heading_10" w:id="10"/>
      <w:r>
        <w:rPr>
          <w:rFonts w:eastAsia="等线" w:ascii="Arial" w:cs="Arial" w:hAnsi="Arial"/>
          <w:b w:val="true"/>
          <w:sz w:val="32"/>
        </w:rPr>
        <w:t>3.2 工艺管理解决方案</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3.2.1 结构化工艺设计</w:t>
      </w:r>
      <w:bookmarkEnd w:id="11"/>
    </w:p>
    <w:p>
      <w:pPr>
        <w:numPr>
          <w:numId w:val="70"/>
        </w:numPr>
        <w:spacing w:before="120" w:after="120" w:line="288" w:lineRule="auto"/>
        <w:ind w:left="0"/>
        <w:jc w:val="left"/>
      </w:pPr>
      <w:r>
        <w:rPr>
          <w:rFonts w:eastAsia="等线" w:ascii="Arial" w:cs="Arial" w:hAnsi="Arial"/>
          <w:sz w:val="22"/>
        </w:rPr>
        <w:t>工艺路线管理：</w:t>
      </w:r>
    </w:p>
    <w:p>
      <w:pPr>
        <w:numPr>
          <w:numId w:val="71"/>
        </w:numPr>
        <w:spacing w:before="120" w:after="120" w:line="288" w:lineRule="auto"/>
        <w:ind w:left="453"/>
        <w:jc w:val="left"/>
      </w:pPr>
      <w:r>
        <w:rPr>
          <w:rFonts w:eastAsia="等线" w:ascii="Arial" w:cs="Arial" w:hAnsi="Arial"/>
          <w:sz w:val="22"/>
        </w:rPr>
        <w:t>支持工艺路线（Routing）的创建、编辑和维护</w:t>
      </w:r>
    </w:p>
    <w:p>
      <w:pPr>
        <w:numPr>
          <w:numId w:val="72"/>
        </w:numPr>
        <w:spacing w:before="120" w:after="120" w:line="288" w:lineRule="auto"/>
        <w:ind w:left="453"/>
        <w:jc w:val="left"/>
      </w:pPr>
      <w:r>
        <w:rPr>
          <w:rFonts w:eastAsia="等线" w:ascii="Arial" w:cs="Arial" w:hAnsi="Arial"/>
          <w:sz w:val="22"/>
        </w:rPr>
        <w:t>实现工序、工步的层级化管理</w:t>
      </w:r>
    </w:p>
    <w:p>
      <w:pPr>
        <w:numPr>
          <w:numId w:val="73"/>
        </w:numPr>
        <w:spacing w:before="120" w:after="120" w:line="288" w:lineRule="auto"/>
        <w:ind w:left="453"/>
        <w:jc w:val="left"/>
      </w:pPr>
      <w:r>
        <w:rPr>
          <w:rFonts w:eastAsia="等线" w:ascii="Arial" w:cs="Arial" w:hAnsi="Arial"/>
          <w:sz w:val="22"/>
        </w:rPr>
        <w:t>提供工艺路线的版本控制和变更管理</w:t>
      </w:r>
    </w:p>
    <w:p>
      <w:pPr>
        <w:numPr>
          <w:numId w:val="74"/>
        </w:numPr>
        <w:spacing w:before="120" w:after="120" w:line="288" w:lineRule="auto"/>
        <w:ind w:left="0"/>
        <w:jc w:val="left"/>
      </w:pPr>
      <w:r>
        <w:rPr>
          <w:rFonts w:eastAsia="等线" w:ascii="Arial" w:cs="Arial" w:hAnsi="Arial"/>
          <w:sz w:val="22"/>
        </w:rPr>
        <w:t>工艺资源管理：</w:t>
      </w:r>
    </w:p>
    <w:p>
      <w:pPr>
        <w:numPr>
          <w:numId w:val="75"/>
        </w:numPr>
        <w:spacing w:before="120" w:after="120" w:line="288" w:lineRule="auto"/>
        <w:ind w:left="453"/>
        <w:jc w:val="left"/>
      </w:pPr>
      <w:r>
        <w:rPr>
          <w:rFonts w:eastAsia="等线" w:ascii="Arial" w:cs="Arial" w:hAnsi="Arial"/>
          <w:sz w:val="22"/>
        </w:rPr>
        <w:t>支持设备、工装、夹具、量具等工艺资源的管理</w:t>
      </w:r>
    </w:p>
    <w:p>
      <w:pPr>
        <w:numPr>
          <w:numId w:val="76"/>
        </w:numPr>
        <w:spacing w:before="120" w:after="120" w:line="288" w:lineRule="auto"/>
        <w:ind w:left="453"/>
        <w:jc w:val="left"/>
      </w:pPr>
      <w:r>
        <w:rPr>
          <w:rFonts w:eastAsia="等线" w:ascii="Arial" w:cs="Arial" w:hAnsi="Arial"/>
          <w:sz w:val="22"/>
        </w:rPr>
        <w:t>实现工艺资源的分类、编码和属性定义</w:t>
      </w:r>
    </w:p>
    <w:p>
      <w:pPr>
        <w:numPr>
          <w:numId w:val="77"/>
        </w:numPr>
        <w:spacing w:before="120" w:after="120" w:line="288" w:lineRule="auto"/>
        <w:ind w:left="453"/>
        <w:jc w:val="left"/>
      </w:pPr>
      <w:r>
        <w:rPr>
          <w:rFonts w:eastAsia="等线" w:ascii="Arial" w:cs="Arial" w:hAnsi="Arial"/>
          <w:sz w:val="22"/>
        </w:rPr>
        <w:t>应能输出符合企业标准的工艺卡片（如过程卡、工序卡、工步卡）</w:t>
      </w:r>
    </w:p>
    <w:p>
      <w:pPr>
        <w:numPr>
          <w:numId w:val="78"/>
        </w:numPr>
        <w:spacing w:before="120" w:after="120" w:line="288" w:lineRule="auto"/>
        <w:ind w:left="453"/>
        <w:jc w:val="left"/>
      </w:pPr>
      <w:r>
        <w:rPr>
          <w:rFonts w:eastAsia="等线" w:ascii="Arial" w:cs="Arial" w:hAnsi="Arial"/>
          <w:sz w:val="22"/>
        </w:rPr>
        <w:t>提供工艺资源的可用性检查和冲突检测</w:t>
      </w:r>
    </w:p>
    <w:p>
      <w:pPr>
        <w:numPr>
          <w:numId w:val="79"/>
        </w:numPr>
        <w:spacing w:before="120" w:after="120" w:line="288" w:lineRule="auto"/>
        <w:ind w:left="0"/>
        <w:jc w:val="left"/>
      </w:pPr>
      <w:r>
        <w:rPr>
          <w:rFonts w:eastAsia="等线" w:ascii="Arial" w:cs="Arial" w:hAnsi="Arial"/>
          <w:sz w:val="22"/>
        </w:rPr>
        <w:t>工艺参数管理：</w:t>
      </w:r>
    </w:p>
    <w:p>
      <w:pPr>
        <w:numPr>
          <w:numId w:val="80"/>
        </w:numPr>
        <w:spacing w:before="120" w:after="120" w:line="288" w:lineRule="auto"/>
        <w:ind w:left="453"/>
        <w:jc w:val="left"/>
      </w:pPr>
      <w:r>
        <w:rPr>
          <w:rFonts w:eastAsia="等线" w:ascii="Arial" w:cs="Arial" w:hAnsi="Arial"/>
          <w:sz w:val="22"/>
        </w:rPr>
        <w:t>支持加工参数、工时定额、材料定额等工艺参数的管理</w:t>
      </w:r>
    </w:p>
    <w:p>
      <w:pPr>
        <w:numPr>
          <w:numId w:val="81"/>
        </w:numPr>
        <w:spacing w:before="120" w:after="120" w:line="288" w:lineRule="auto"/>
        <w:ind w:left="453"/>
        <w:jc w:val="left"/>
      </w:pPr>
      <w:r>
        <w:rPr>
          <w:rFonts w:eastAsia="等线" w:ascii="Arial" w:cs="Arial" w:hAnsi="Arial"/>
          <w:sz w:val="22"/>
        </w:rPr>
        <w:t>提供工艺参数的计算和优化功能</w:t>
      </w:r>
    </w:p>
    <w:p>
      <w:pPr>
        <w:numPr>
          <w:numId w:val="82"/>
        </w:numPr>
        <w:spacing w:before="120" w:after="120" w:line="288" w:lineRule="auto"/>
        <w:ind w:left="453"/>
        <w:jc w:val="left"/>
      </w:pPr>
      <w:r>
        <w:rPr>
          <w:rFonts w:eastAsia="等线" w:ascii="Arial" w:cs="Arial" w:hAnsi="Arial"/>
          <w:sz w:val="22"/>
        </w:rPr>
        <w:t>实现工艺参数的标准化和规范化</w:t>
      </w:r>
    </w:p>
    <w:p>
      <w:pPr>
        <w:numPr>
          <w:numId w:val="83"/>
        </w:numPr>
        <w:spacing w:before="120" w:after="120" w:line="288" w:lineRule="auto"/>
        <w:ind w:left="453"/>
        <w:jc w:val="left"/>
      </w:pPr>
      <w:r>
        <w:rPr>
          <w:rFonts w:eastAsia="等线" w:ascii="Arial" w:cs="Arial" w:hAnsi="Arial"/>
          <w:sz w:val="22"/>
        </w:rPr>
        <w:t>应支持</w:t>
      </w:r>
      <w:r>
        <w:rPr>
          <w:rFonts w:eastAsia="等线" w:ascii="Arial" w:cs="Arial" w:hAnsi="Arial"/>
          <w:b w:val="true"/>
          <w:sz w:val="22"/>
        </w:rPr>
        <w:t>结构化工艺设计</w:t>
      </w:r>
      <w:r>
        <w:rPr>
          <w:rFonts w:eastAsia="等线" w:ascii="Arial" w:cs="Arial" w:hAnsi="Arial"/>
          <w:sz w:val="22"/>
        </w:rPr>
        <w:t>，能够将工艺路线、工序、工步、资源（设备、工装）、材料定额、工时定额等信息进行结构化存储和管理</w:t>
      </w:r>
    </w:p>
    <w:p>
      <w:pPr>
        <w:pStyle w:val="3"/>
        <w:spacing w:before="300" w:after="120" w:line="288" w:lineRule="auto"/>
        <w:ind w:left="0"/>
        <w:jc w:val="left"/>
        <w:outlineLvl w:val="2"/>
      </w:pPr>
      <w:bookmarkStart w:name="heading_12" w:id="12"/>
      <w:r>
        <w:rPr>
          <w:rFonts w:eastAsia="等线" w:ascii="Arial" w:cs="Arial" w:hAnsi="Arial"/>
          <w:b w:val="true"/>
          <w:sz w:val="30"/>
        </w:rPr>
        <w:t>3.2.2 工艺文件管理</w:t>
      </w:r>
      <w:bookmarkEnd w:id="12"/>
    </w:p>
    <w:p>
      <w:pPr>
        <w:numPr>
          <w:numId w:val="84"/>
        </w:numPr>
        <w:spacing w:before="120" w:after="120" w:line="288" w:lineRule="auto"/>
        <w:ind w:left="0"/>
        <w:jc w:val="left"/>
      </w:pPr>
      <w:r>
        <w:rPr>
          <w:rFonts w:eastAsia="等线" w:ascii="Arial" w:cs="Arial" w:hAnsi="Arial"/>
          <w:sz w:val="22"/>
        </w:rPr>
        <w:t>工艺文件编制：</w:t>
      </w:r>
    </w:p>
    <w:p>
      <w:pPr>
        <w:numPr>
          <w:numId w:val="85"/>
        </w:numPr>
        <w:spacing w:before="120" w:after="120" w:line="288" w:lineRule="auto"/>
        <w:ind w:left="453"/>
        <w:jc w:val="left"/>
      </w:pPr>
      <w:r>
        <w:rPr>
          <w:rFonts w:eastAsia="等线" w:ascii="Arial" w:cs="Arial" w:hAnsi="Arial"/>
          <w:sz w:val="22"/>
        </w:rPr>
        <w:t>支持工艺过程卡、工序卡、作业指导书等工艺文件的编制</w:t>
      </w:r>
    </w:p>
    <w:p>
      <w:pPr>
        <w:numPr>
          <w:numId w:val="86"/>
        </w:numPr>
        <w:spacing w:before="120" w:after="120" w:line="288" w:lineRule="auto"/>
        <w:ind w:left="453"/>
        <w:jc w:val="left"/>
      </w:pPr>
      <w:r>
        <w:rPr>
          <w:rFonts w:eastAsia="等线" w:ascii="Arial" w:cs="Arial" w:hAnsi="Arial"/>
          <w:sz w:val="22"/>
        </w:rPr>
        <w:t>提供工艺文件模板库，支持快速创建标准工艺文件</w:t>
      </w:r>
    </w:p>
    <w:p>
      <w:pPr>
        <w:numPr>
          <w:numId w:val="87"/>
        </w:numPr>
        <w:spacing w:before="120" w:after="120" w:line="288" w:lineRule="auto"/>
        <w:ind w:left="453"/>
        <w:jc w:val="left"/>
      </w:pPr>
      <w:r>
        <w:rPr>
          <w:rFonts w:eastAsia="等线" w:ascii="Arial" w:cs="Arial" w:hAnsi="Arial"/>
          <w:sz w:val="22"/>
        </w:rPr>
        <w:t>实现工艺文件的版本控制和历史追溯</w:t>
      </w:r>
    </w:p>
    <w:p>
      <w:pPr>
        <w:numPr>
          <w:numId w:val="88"/>
        </w:numPr>
        <w:spacing w:before="120" w:after="120" w:line="288" w:lineRule="auto"/>
        <w:ind w:left="0"/>
        <w:jc w:val="left"/>
      </w:pPr>
      <w:r>
        <w:rPr>
          <w:rFonts w:eastAsia="等线" w:ascii="Arial" w:cs="Arial" w:hAnsi="Arial"/>
          <w:sz w:val="22"/>
        </w:rPr>
        <w:t>工艺文件审批：</w:t>
      </w:r>
    </w:p>
    <w:p>
      <w:pPr>
        <w:numPr>
          <w:numId w:val="89"/>
        </w:numPr>
        <w:spacing w:before="120" w:after="120" w:line="288" w:lineRule="auto"/>
        <w:ind w:left="453"/>
        <w:jc w:val="left"/>
      </w:pPr>
      <w:r>
        <w:rPr>
          <w:rFonts w:eastAsia="等线" w:ascii="Arial" w:cs="Arial" w:hAnsi="Arial"/>
          <w:sz w:val="22"/>
        </w:rPr>
        <w:t>支持工艺文件的电子化审批流程</w:t>
      </w:r>
    </w:p>
    <w:p>
      <w:pPr>
        <w:numPr>
          <w:numId w:val="90"/>
        </w:numPr>
        <w:spacing w:before="120" w:after="120" w:line="288" w:lineRule="auto"/>
        <w:ind w:left="453"/>
        <w:jc w:val="left"/>
      </w:pPr>
      <w:r>
        <w:rPr>
          <w:rFonts w:eastAsia="等线" w:ascii="Arial" w:cs="Arial" w:hAnsi="Arial"/>
          <w:sz w:val="22"/>
        </w:rPr>
        <w:t>提供工艺文件的会签和评审功能</w:t>
      </w:r>
    </w:p>
    <w:p>
      <w:pPr>
        <w:numPr>
          <w:numId w:val="91"/>
        </w:numPr>
        <w:spacing w:before="120" w:after="120" w:line="288" w:lineRule="auto"/>
        <w:ind w:left="453"/>
        <w:jc w:val="left"/>
      </w:pPr>
      <w:r>
        <w:rPr>
          <w:rFonts w:eastAsia="等线" w:ascii="Arial" w:cs="Arial" w:hAnsi="Arial"/>
          <w:sz w:val="22"/>
        </w:rPr>
        <w:t>实现工艺文件发布控制和权限管理</w:t>
      </w:r>
    </w:p>
    <w:p>
      <w:pPr>
        <w:numPr>
          <w:numId w:val="92"/>
        </w:numPr>
        <w:spacing w:before="120" w:after="120" w:line="288" w:lineRule="auto"/>
        <w:ind w:left="453"/>
        <w:jc w:val="left"/>
      </w:pPr>
      <w:r>
        <w:rPr>
          <w:rFonts w:eastAsia="等线" w:ascii="Arial" w:cs="Arial" w:hAnsi="Arial"/>
          <w:sz w:val="22"/>
        </w:rPr>
        <w:t>应实现</w:t>
      </w:r>
      <w:r>
        <w:rPr>
          <w:rFonts w:eastAsia="等线" w:ascii="Arial" w:cs="Arial" w:hAnsi="Arial"/>
          <w:b w:val="true"/>
          <w:sz w:val="22"/>
        </w:rPr>
        <w:t>电子签名</w:t>
      </w:r>
      <w:r>
        <w:rPr>
          <w:rFonts w:eastAsia="等线" w:ascii="Arial" w:cs="Arial" w:hAnsi="Arial"/>
          <w:sz w:val="22"/>
        </w:rPr>
        <w:t>功能，签名需绑定用户身份、时间戳，并符合相关法规对电子数据有效性的要求。</w:t>
      </w:r>
    </w:p>
    <w:p>
      <w:pPr>
        <w:numPr>
          <w:numId w:val="93"/>
        </w:numPr>
        <w:spacing w:before="120" w:after="120" w:line="288" w:lineRule="auto"/>
        <w:ind w:left="0"/>
        <w:jc w:val="left"/>
      </w:pPr>
      <w:r>
        <w:rPr>
          <w:rFonts w:eastAsia="等线" w:ascii="Arial" w:cs="Arial" w:hAnsi="Arial"/>
          <w:sz w:val="22"/>
        </w:rPr>
        <w:t>工艺文件发布：</w:t>
      </w:r>
    </w:p>
    <w:p>
      <w:pPr>
        <w:numPr>
          <w:numId w:val="94"/>
        </w:numPr>
        <w:spacing w:before="120" w:after="120" w:line="288" w:lineRule="auto"/>
        <w:ind w:left="453"/>
        <w:jc w:val="left"/>
      </w:pPr>
      <w:r>
        <w:rPr>
          <w:rFonts w:eastAsia="等线" w:ascii="Arial" w:cs="Arial" w:hAnsi="Arial"/>
          <w:sz w:val="22"/>
        </w:rPr>
        <w:t>支持工艺文件的自动发布和版本更新</w:t>
      </w:r>
    </w:p>
    <w:p>
      <w:pPr>
        <w:numPr>
          <w:numId w:val="95"/>
        </w:numPr>
        <w:spacing w:before="120" w:after="120" w:line="288" w:lineRule="auto"/>
        <w:ind w:left="453"/>
        <w:jc w:val="left"/>
      </w:pPr>
      <w:r>
        <w:rPr>
          <w:rFonts w:eastAsia="等线" w:ascii="Arial" w:cs="Arial" w:hAnsi="Arial"/>
          <w:sz w:val="22"/>
        </w:rPr>
        <w:t>提供工艺文件的在线浏览和下载功能</w:t>
      </w:r>
    </w:p>
    <w:p>
      <w:pPr>
        <w:numPr>
          <w:numId w:val="96"/>
        </w:numPr>
        <w:spacing w:before="120" w:after="120" w:line="288" w:lineRule="auto"/>
        <w:ind w:left="453"/>
        <w:jc w:val="left"/>
      </w:pPr>
      <w:r>
        <w:rPr>
          <w:rFonts w:eastAsia="等线" w:ascii="Arial" w:cs="Arial" w:hAnsi="Arial"/>
          <w:sz w:val="22"/>
        </w:rPr>
        <w:t>实现工艺文件的归档和作废管理</w:t>
      </w:r>
    </w:p>
    <w:p>
      <w:pPr>
        <w:pStyle w:val="3"/>
        <w:spacing w:before="300" w:after="120" w:line="288" w:lineRule="auto"/>
        <w:ind w:left="0"/>
        <w:jc w:val="left"/>
        <w:outlineLvl w:val="2"/>
      </w:pPr>
      <w:bookmarkStart w:name="heading_13" w:id="13"/>
      <w:r>
        <w:rPr>
          <w:rFonts w:eastAsia="等线" w:ascii="Arial" w:cs="Arial" w:hAnsi="Arial"/>
          <w:b w:val="true"/>
          <w:sz w:val="30"/>
        </w:rPr>
        <w:t>3.2.3 工艺数据集成</w:t>
      </w:r>
      <w:bookmarkEnd w:id="13"/>
    </w:p>
    <w:p>
      <w:pPr>
        <w:numPr>
          <w:numId w:val="97"/>
        </w:numPr>
        <w:spacing w:before="120" w:after="120" w:line="288" w:lineRule="auto"/>
        <w:ind w:left="0"/>
        <w:jc w:val="left"/>
      </w:pPr>
      <w:r>
        <w:rPr>
          <w:rFonts w:eastAsia="等线" w:ascii="Arial" w:cs="Arial" w:hAnsi="Arial"/>
          <w:sz w:val="22"/>
        </w:rPr>
        <w:t>设计工艺协同：</w:t>
      </w:r>
    </w:p>
    <w:p>
      <w:pPr>
        <w:numPr>
          <w:numId w:val="98"/>
        </w:numPr>
        <w:spacing w:before="120" w:after="120" w:line="288" w:lineRule="auto"/>
        <w:ind w:left="453"/>
        <w:jc w:val="left"/>
      </w:pPr>
      <w:r>
        <w:rPr>
          <w:rFonts w:eastAsia="等线" w:ascii="Arial" w:cs="Arial" w:hAnsi="Arial"/>
          <w:sz w:val="22"/>
        </w:rPr>
        <w:t>支持设计数据向工艺数据的自动传递</w:t>
      </w:r>
    </w:p>
    <w:p>
      <w:pPr>
        <w:numPr>
          <w:numId w:val="99"/>
        </w:numPr>
        <w:spacing w:before="120" w:after="120" w:line="288" w:lineRule="auto"/>
        <w:ind w:left="453"/>
        <w:jc w:val="left"/>
      </w:pPr>
      <w:r>
        <w:rPr>
          <w:rFonts w:eastAsia="等线" w:ascii="Arial" w:cs="Arial" w:hAnsi="Arial"/>
          <w:sz w:val="22"/>
        </w:rPr>
        <w:t>提供工艺对设计的反馈和优化建议</w:t>
      </w:r>
    </w:p>
    <w:p>
      <w:pPr>
        <w:numPr>
          <w:numId w:val="100"/>
        </w:numPr>
        <w:spacing w:before="120" w:after="120" w:line="288" w:lineRule="auto"/>
        <w:ind w:left="453"/>
        <w:jc w:val="left"/>
      </w:pPr>
      <w:r>
        <w:rPr>
          <w:rFonts w:eastAsia="等线" w:ascii="Arial" w:cs="Arial" w:hAnsi="Arial"/>
          <w:sz w:val="22"/>
        </w:rPr>
        <w:t>实现设计和工艺的协同变更管理</w:t>
      </w:r>
    </w:p>
    <w:p>
      <w:pPr>
        <w:numPr>
          <w:numId w:val="101"/>
        </w:numPr>
        <w:spacing w:before="120" w:after="120" w:line="288" w:lineRule="auto"/>
        <w:ind w:left="0"/>
        <w:jc w:val="left"/>
      </w:pPr>
      <w:r>
        <w:rPr>
          <w:rFonts w:eastAsia="等线" w:ascii="Arial" w:cs="Arial" w:hAnsi="Arial"/>
          <w:sz w:val="22"/>
        </w:rPr>
        <w:t>工艺制造协同：</w:t>
      </w:r>
    </w:p>
    <w:p>
      <w:pPr>
        <w:numPr>
          <w:numId w:val="102"/>
        </w:numPr>
        <w:spacing w:before="120" w:after="120" w:line="288" w:lineRule="auto"/>
        <w:ind w:left="453"/>
        <w:jc w:val="left"/>
      </w:pPr>
      <w:r>
        <w:rPr>
          <w:rFonts w:eastAsia="等线" w:ascii="Arial" w:cs="Arial" w:hAnsi="Arial"/>
          <w:sz w:val="22"/>
        </w:rPr>
        <w:t>支持工艺数据向制造系统的传递</w:t>
      </w:r>
    </w:p>
    <w:p>
      <w:pPr>
        <w:numPr>
          <w:numId w:val="103"/>
        </w:numPr>
        <w:spacing w:before="120" w:after="120" w:line="288" w:lineRule="auto"/>
        <w:ind w:left="453"/>
        <w:jc w:val="left"/>
      </w:pPr>
      <w:r>
        <w:rPr>
          <w:rFonts w:eastAsia="等线" w:ascii="Arial" w:cs="Arial" w:hAnsi="Arial"/>
          <w:sz w:val="22"/>
        </w:rPr>
        <w:t>提供制造对工艺的反馈和问题报告</w:t>
      </w:r>
    </w:p>
    <w:p>
      <w:pPr>
        <w:numPr>
          <w:numId w:val="104"/>
        </w:numPr>
        <w:spacing w:before="120" w:after="120" w:line="288" w:lineRule="auto"/>
        <w:ind w:left="453"/>
        <w:jc w:val="left"/>
      </w:pPr>
      <w:r>
        <w:rPr>
          <w:rFonts w:eastAsia="等线" w:ascii="Arial" w:cs="Arial" w:hAnsi="Arial"/>
          <w:sz w:val="22"/>
        </w:rPr>
        <w:t>实现工艺和制造的协同优化</w:t>
      </w:r>
    </w:p>
    <w:p>
      <w:pPr>
        <w:pStyle w:val="2"/>
        <w:spacing w:before="320" w:after="120" w:line="288" w:lineRule="auto"/>
        <w:ind w:left="0"/>
        <w:jc w:val="left"/>
        <w:outlineLvl w:val="1"/>
      </w:pPr>
      <w:bookmarkStart w:name="heading_14" w:id="14"/>
      <w:r>
        <w:rPr>
          <w:rFonts w:eastAsia="等线" w:ascii="Arial" w:cs="Arial" w:hAnsi="Arial"/>
          <w:b w:val="true"/>
          <w:sz w:val="32"/>
        </w:rPr>
        <w:t>3.3 编码管理</w:t>
      </w:r>
      <w:bookmarkEnd w:id="14"/>
    </w:p>
    <w:p>
      <w:pPr>
        <w:numPr>
          <w:numId w:val="105"/>
        </w:numPr>
        <w:spacing w:before="120" w:after="120" w:line="288" w:lineRule="auto"/>
        <w:ind w:left="0"/>
        <w:jc w:val="left"/>
      </w:pPr>
      <w:r>
        <w:rPr>
          <w:rFonts w:eastAsia="等线" w:ascii="Arial" w:cs="Arial" w:hAnsi="Arial"/>
          <w:sz w:val="22"/>
        </w:rPr>
        <w:t>编码规则定义：</w:t>
      </w:r>
    </w:p>
    <w:p>
      <w:pPr>
        <w:numPr>
          <w:numId w:val="106"/>
        </w:numPr>
        <w:spacing w:before="120" w:after="120" w:line="288" w:lineRule="auto"/>
        <w:ind w:left="453"/>
        <w:jc w:val="left"/>
      </w:pPr>
      <w:r>
        <w:rPr>
          <w:rFonts w:eastAsia="等线" w:ascii="Arial" w:cs="Arial" w:hAnsi="Arial"/>
          <w:sz w:val="22"/>
        </w:rPr>
        <w:t>支持图形化编码规则定义工具</w:t>
      </w:r>
    </w:p>
    <w:p>
      <w:pPr>
        <w:numPr>
          <w:numId w:val="107"/>
        </w:numPr>
        <w:spacing w:before="120" w:after="120" w:line="288" w:lineRule="auto"/>
        <w:ind w:left="453"/>
        <w:jc w:val="left"/>
      </w:pPr>
      <w:r>
        <w:rPr>
          <w:rFonts w:eastAsia="等线" w:ascii="Arial" w:cs="Arial" w:hAnsi="Arial"/>
          <w:sz w:val="22"/>
        </w:rPr>
        <w:t>应支持可视化、可配置的编码规则定义（可包含流水号、日期、分类码、属性码等多种元素）。</w:t>
      </w:r>
    </w:p>
    <w:p>
      <w:pPr>
        <w:numPr>
          <w:numId w:val="108"/>
        </w:numPr>
        <w:spacing w:before="120" w:after="120" w:line="288" w:lineRule="auto"/>
        <w:ind w:left="453"/>
        <w:jc w:val="left"/>
      </w:pPr>
      <w:r>
        <w:rPr>
          <w:rFonts w:eastAsia="等线" w:ascii="Arial" w:cs="Arial" w:hAnsi="Arial"/>
          <w:sz w:val="22"/>
        </w:rPr>
        <w:t>支持编码规则的版本管理和历史追溯</w:t>
      </w:r>
    </w:p>
    <w:p>
      <w:pPr>
        <w:numPr>
          <w:numId w:val="109"/>
        </w:numPr>
        <w:spacing w:before="120" w:after="120" w:line="288" w:lineRule="auto"/>
        <w:ind w:left="0"/>
        <w:jc w:val="left"/>
      </w:pPr>
      <w:r>
        <w:rPr>
          <w:rFonts w:eastAsia="等线" w:ascii="Arial" w:cs="Arial" w:hAnsi="Arial"/>
          <w:sz w:val="22"/>
        </w:rPr>
        <w:t>编码生成管理：</w:t>
      </w:r>
    </w:p>
    <w:p>
      <w:pPr>
        <w:numPr>
          <w:numId w:val="110"/>
        </w:numPr>
        <w:spacing w:before="120" w:after="120" w:line="288" w:lineRule="auto"/>
        <w:ind w:left="453"/>
        <w:jc w:val="left"/>
      </w:pPr>
      <w:r>
        <w:rPr>
          <w:rFonts w:eastAsia="等线" w:ascii="Arial" w:cs="Arial" w:hAnsi="Arial"/>
          <w:sz w:val="22"/>
        </w:rPr>
        <w:t>应支持手动申请、自动生成、批量生成等多种编码获取方式。</w:t>
      </w:r>
    </w:p>
    <w:p>
      <w:pPr>
        <w:numPr>
          <w:numId w:val="111"/>
        </w:numPr>
        <w:spacing w:before="120" w:after="120" w:line="288" w:lineRule="auto"/>
        <w:ind w:left="453"/>
        <w:jc w:val="left"/>
      </w:pPr>
      <w:r>
        <w:rPr>
          <w:rFonts w:eastAsia="等线" w:ascii="Arial" w:cs="Arial" w:hAnsi="Arial"/>
          <w:sz w:val="22"/>
        </w:rPr>
        <w:t>提供编码的手工分配和修改功能</w:t>
      </w:r>
    </w:p>
    <w:p>
      <w:pPr>
        <w:numPr>
          <w:numId w:val="112"/>
        </w:numPr>
        <w:spacing w:before="120" w:after="120" w:line="288" w:lineRule="auto"/>
        <w:ind w:left="453"/>
        <w:jc w:val="left"/>
      </w:pPr>
      <w:r>
        <w:rPr>
          <w:rFonts w:eastAsia="等线" w:ascii="Arial" w:cs="Arial" w:hAnsi="Arial"/>
          <w:sz w:val="22"/>
        </w:rPr>
        <w:t>实现编码的校验和验证机制</w:t>
      </w:r>
    </w:p>
    <w:p>
      <w:pPr>
        <w:numPr>
          <w:numId w:val="113"/>
        </w:numPr>
        <w:spacing w:before="120" w:after="120" w:line="288" w:lineRule="auto"/>
        <w:ind w:left="453"/>
        <w:jc w:val="left"/>
      </w:pPr>
      <w:r>
        <w:rPr>
          <w:rFonts w:eastAsia="等线" w:ascii="Arial" w:cs="Arial" w:hAnsi="Arial"/>
          <w:sz w:val="22"/>
        </w:rPr>
        <w:t>应提供编码申请与审核流程。</w:t>
      </w:r>
    </w:p>
    <w:p>
      <w:pPr>
        <w:numPr>
          <w:numId w:val="114"/>
        </w:numPr>
        <w:spacing w:before="120" w:after="120" w:line="288" w:lineRule="auto"/>
        <w:ind w:left="0"/>
        <w:jc w:val="left"/>
      </w:pPr>
      <w:r>
        <w:rPr>
          <w:rFonts w:eastAsia="等线" w:ascii="Arial" w:cs="Arial" w:hAnsi="Arial"/>
          <w:sz w:val="22"/>
        </w:rPr>
        <w:t>编码应用范围：</w:t>
      </w:r>
    </w:p>
    <w:p>
      <w:pPr>
        <w:numPr>
          <w:numId w:val="115"/>
        </w:numPr>
        <w:spacing w:before="120" w:after="120" w:line="288" w:lineRule="auto"/>
        <w:ind w:left="453"/>
        <w:jc w:val="left"/>
      </w:pPr>
      <w:r>
        <w:rPr>
          <w:rFonts w:eastAsia="等线" w:ascii="Arial" w:cs="Arial" w:hAnsi="Arial"/>
          <w:sz w:val="22"/>
        </w:rPr>
        <w:t>支持产品、零部件、文档、工艺文件等多种对象的编码管理</w:t>
      </w:r>
    </w:p>
    <w:p>
      <w:pPr>
        <w:numPr>
          <w:numId w:val="116"/>
        </w:numPr>
        <w:spacing w:before="120" w:after="120" w:line="288" w:lineRule="auto"/>
        <w:ind w:left="453"/>
        <w:jc w:val="left"/>
      </w:pPr>
      <w:r>
        <w:rPr>
          <w:rFonts w:eastAsia="等线" w:ascii="Arial" w:cs="Arial" w:hAnsi="Arial"/>
          <w:sz w:val="22"/>
        </w:rPr>
        <w:t>提供编码的查询、检索和统计功能</w:t>
      </w:r>
    </w:p>
    <w:p>
      <w:pPr>
        <w:numPr>
          <w:numId w:val="117"/>
        </w:numPr>
        <w:spacing w:before="120" w:after="120" w:line="288" w:lineRule="auto"/>
        <w:ind w:left="453"/>
        <w:jc w:val="left"/>
      </w:pPr>
      <w:r>
        <w:rPr>
          <w:rFonts w:eastAsia="等线" w:ascii="Arial" w:cs="Arial" w:hAnsi="Arial"/>
          <w:sz w:val="22"/>
        </w:rPr>
        <w:t>实现编码与业务对象的关联管理</w:t>
      </w:r>
    </w:p>
    <w:p>
      <w:pPr>
        <w:pStyle w:val="2"/>
        <w:spacing w:before="320" w:after="120" w:line="288" w:lineRule="auto"/>
        <w:ind w:left="0"/>
        <w:jc w:val="left"/>
        <w:outlineLvl w:val="1"/>
      </w:pPr>
      <w:bookmarkStart w:name="heading_15" w:id="15"/>
      <w:r>
        <w:rPr>
          <w:rFonts w:eastAsia="等线" w:ascii="Arial" w:cs="Arial" w:hAnsi="Arial"/>
          <w:b w:val="true"/>
          <w:sz w:val="32"/>
        </w:rPr>
        <w:t>3.4 系统集成接口</w:t>
      </w:r>
      <w:bookmarkEnd w:id="15"/>
    </w:p>
    <w:p>
      <w:pPr>
        <w:pStyle w:val="3"/>
        <w:spacing w:before="300" w:after="120" w:line="288" w:lineRule="auto"/>
        <w:ind w:left="0"/>
        <w:jc w:val="left"/>
        <w:outlineLvl w:val="2"/>
      </w:pPr>
      <w:bookmarkStart w:name="heading_16" w:id="16"/>
      <w:r>
        <w:rPr>
          <w:rFonts w:eastAsia="等线" w:ascii="Arial" w:cs="Arial" w:hAnsi="Arial"/>
          <w:b w:val="true"/>
          <w:sz w:val="30"/>
        </w:rPr>
        <w:t>3.4.1 SOLIDWORKS集成接口</w:t>
      </w:r>
      <w:bookmarkEnd w:id="16"/>
    </w:p>
    <w:p>
      <w:pPr>
        <w:numPr>
          <w:numId w:val="118"/>
        </w:numPr>
        <w:spacing w:before="120" w:after="120" w:line="288" w:lineRule="auto"/>
        <w:ind w:left="0"/>
        <w:jc w:val="left"/>
      </w:pPr>
      <w:r>
        <w:rPr>
          <w:rFonts w:eastAsia="等线" w:ascii="Arial" w:cs="Arial" w:hAnsi="Arial"/>
          <w:sz w:val="22"/>
        </w:rPr>
        <w:t>CAD数据集成：</w:t>
      </w:r>
    </w:p>
    <w:p>
      <w:pPr>
        <w:numPr>
          <w:numId w:val="119"/>
        </w:numPr>
        <w:spacing w:before="120" w:after="120" w:line="288" w:lineRule="auto"/>
        <w:ind w:left="453"/>
        <w:jc w:val="left"/>
      </w:pPr>
      <w:r>
        <w:rPr>
          <w:rFonts w:eastAsia="等线" w:ascii="Arial" w:cs="Arial" w:hAnsi="Arial"/>
          <w:sz w:val="22"/>
        </w:rPr>
        <w:t>应提供</w:t>
      </w:r>
      <w:r>
        <w:rPr>
          <w:rFonts w:eastAsia="等线" w:ascii="Arial" w:cs="Arial" w:hAnsi="Arial"/>
          <w:b w:val="true"/>
          <w:sz w:val="22"/>
        </w:rPr>
        <w:t>紧密集成接口</w:t>
      </w:r>
      <w:r>
        <w:rPr>
          <w:rFonts w:eastAsia="等线" w:ascii="Arial" w:cs="Arial" w:hAnsi="Arial"/>
          <w:sz w:val="22"/>
        </w:rPr>
        <w:t>，支持在SOLIDWORKS界面内直接进行零部件查询、签入/签出、属性映射、BOM输出等操作。</w:t>
      </w:r>
    </w:p>
    <w:p>
      <w:pPr>
        <w:numPr>
          <w:numId w:val="120"/>
        </w:numPr>
        <w:spacing w:before="120" w:after="120" w:line="288" w:lineRule="auto"/>
        <w:ind w:left="453"/>
        <w:jc w:val="left"/>
      </w:pPr>
      <w:r>
        <w:rPr>
          <w:rFonts w:eastAsia="等线" w:ascii="Arial" w:cs="Arial" w:hAnsi="Arial"/>
          <w:sz w:val="22"/>
        </w:rPr>
        <w:t>应支持从SOLIDWORKS装配体中自动提取结构、属性，生成或更新PLM中的零部件和BOM。</w:t>
      </w:r>
    </w:p>
    <w:p>
      <w:pPr>
        <w:numPr>
          <w:numId w:val="121"/>
        </w:numPr>
        <w:spacing w:before="120" w:after="120" w:line="288" w:lineRule="auto"/>
        <w:ind w:left="453"/>
        <w:jc w:val="left"/>
      </w:pPr>
      <w:r>
        <w:rPr>
          <w:rFonts w:eastAsia="等线" w:ascii="Arial" w:cs="Arial" w:hAnsi="Arial"/>
          <w:sz w:val="22"/>
        </w:rPr>
        <w:t>支持三维轻量化可视化。</w:t>
      </w:r>
    </w:p>
    <w:p>
      <w:pPr>
        <w:numPr>
          <w:numId w:val="122"/>
        </w:numPr>
        <w:spacing w:before="120" w:after="120" w:line="288" w:lineRule="auto"/>
        <w:ind w:left="0"/>
        <w:jc w:val="left"/>
      </w:pPr>
      <w:r>
        <w:rPr>
          <w:rFonts w:eastAsia="等线" w:ascii="Arial" w:cs="Arial" w:hAnsi="Arial"/>
          <w:sz w:val="22"/>
        </w:rPr>
        <w:t>BOM自动提取：</w:t>
      </w:r>
    </w:p>
    <w:p>
      <w:pPr>
        <w:numPr>
          <w:numId w:val="123"/>
        </w:numPr>
        <w:spacing w:before="120" w:after="120" w:line="288" w:lineRule="auto"/>
        <w:ind w:left="453"/>
        <w:jc w:val="left"/>
      </w:pPr>
      <w:r>
        <w:rPr>
          <w:rFonts w:eastAsia="等线" w:ascii="Arial" w:cs="Arial" w:hAnsi="Arial"/>
          <w:sz w:val="22"/>
        </w:rPr>
        <w:t>支持从SOLIDWORKS装配体中自动提取BOM信息</w:t>
      </w:r>
    </w:p>
    <w:p>
      <w:pPr>
        <w:numPr>
          <w:numId w:val="124"/>
        </w:numPr>
        <w:spacing w:before="120" w:after="120" w:line="288" w:lineRule="auto"/>
        <w:ind w:left="453"/>
        <w:jc w:val="left"/>
      </w:pPr>
      <w:r>
        <w:rPr>
          <w:rFonts w:eastAsia="等线" w:ascii="Arial" w:cs="Arial" w:hAnsi="Arial"/>
          <w:sz w:val="22"/>
        </w:rPr>
        <w:t>实现CAD BOM与PLM BOM的自动同步</w:t>
      </w:r>
    </w:p>
    <w:p>
      <w:pPr>
        <w:numPr>
          <w:numId w:val="125"/>
        </w:numPr>
        <w:spacing w:before="120" w:after="120" w:line="288" w:lineRule="auto"/>
        <w:ind w:left="453"/>
        <w:jc w:val="left"/>
      </w:pPr>
      <w:r>
        <w:rPr>
          <w:rFonts w:eastAsia="等线" w:ascii="Arial" w:cs="Arial" w:hAnsi="Arial"/>
          <w:sz w:val="22"/>
        </w:rPr>
        <w:t>提供BOM差异对比和冲突解决功能</w:t>
      </w:r>
    </w:p>
    <w:p>
      <w:pPr>
        <w:numPr>
          <w:numId w:val="126"/>
        </w:numPr>
        <w:spacing w:before="120" w:after="120" w:line="288" w:lineRule="auto"/>
        <w:ind w:left="0"/>
        <w:jc w:val="left"/>
      </w:pPr>
      <w:r>
        <w:rPr>
          <w:rFonts w:eastAsia="等线" w:ascii="Arial" w:cs="Arial" w:hAnsi="Arial"/>
          <w:sz w:val="22"/>
        </w:rPr>
        <w:t>变更同步：</w:t>
      </w:r>
    </w:p>
    <w:p>
      <w:pPr>
        <w:numPr>
          <w:numId w:val="127"/>
        </w:numPr>
        <w:spacing w:before="120" w:after="120" w:line="288" w:lineRule="auto"/>
        <w:ind w:left="453"/>
        <w:jc w:val="left"/>
      </w:pPr>
      <w:r>
        <w:rPr>
          <w:rFonts w:eastAsia="等线" w:ascii="Arial" w:cs="Arial" w:hAnsi="Arial"/>
          <w:sz w:val="22"/>
        </w:rPr>
        <w:t>支持PLM系统中的变更自动同步到SOLIDWORKS</w:t>
      </w:r>
    </w:p>
    <w:p>
      <w:pPr>
        <w:numPr>
          <w:numId w:val="128"/>
        </w:numPr>
        <w:spacing w:before="120" w:after="120" w:line="288" w:lineRule="auto"/>
        <w:ind w:left="453"/>
        <w:jc w:val="left"/>
      </w:pPr>
      <w:r>
        <w:rPr>
          <w:rFonts w:eastAsia="等线" w:ascii="Arial" w:cs="Arial" w:hAnsi="Arial"/>
          <w:sz w:val="22"/>
        </w:rPr>
        <w:t>实现CAD设计变更的版本控制和追溯</w:t>
      </w:r>
    </w:p>
    <w:p>
      <w:pPr>
        <w:numPr>
          <w:numId w:val="129"/>
        </w:numPr>
        <w:spacing w:before="120" w:after="120" w:line="288" w:lineRule="auto"/>
        <w:ind w:left="453"/>
        <w:jc w:val="left"/>
      </w:pPr>
      <w:r>
        <w:rPr>
          <w:rFonts w:eastAsia="等线" w:ascii="Arial" w:cs="Arial" w:hAnsi="Arial"/>
          <w:sz w:val="22"/>
        </w:rPr>
        <w:t>提供变更影响分析和冲突检测</w:t>
      </w:r>
    </w:p>
    <w:p>
      <w:pPr>
        <w:pStyle w:val="3"/>
        <w:spacing w:before="300" w:after="120" w:line="288" w:lineRule="auto"/>
        <w:ind w:left="0"/>
        <w:jc w:val="left"/>
        <w:outlineLvl w:val="2"/>
      </w:pPr>
      <w:bookmarkStart w:name="heading_17" w:id="17"/>
      <w:r>
        <w:rPr>
          <w:rFonts w:eastAsia="等线" w:ascii="Arial" w:cs="Arial" w:hAnsi="Arial"/>
          <w:b w:val="true"/>
          <w:sz w:val="30"/>
        </w:rPr>
        <w:t>3.4.2 用友ERP集成接口</w:t>
      </w:r>
      <w:bookmarkEnd w:id="17"/>
    </w:p>
    <w:p>
      <w:pPr>
        <w:numPr>
          <w:numId w:val="130"/>
        </w:numPr>
        <w:spacing w:before="120" w:after="120" w:line="288" w:lineRule="auto"/>
        <w:ind w:left="0"/>
        <w:jc w:val="left"/>
      </w:pPr>
      <w:r>
        <w:rPr>
          <w:rFonts w:eastAsia="等线" w:ascii="Arial" w:cs="Arial" w:hAnsi="Arial"/>
          <w:sz w:val="22"/>
        </w:rPr>
        <w:t>主数据同步：</w:t>
      </w:r>
    </w:p>
    <w:p>
      <w:pPr>
        <w:numPr>
          <w:numId w:val="131"/>
        </w:numPr>
        <w:spacing w:before="120" w:after="120" w:line="288" w:lineRule="auto"/>
        <w:ind w:left="453"/>
        <w:jc w:val="left"/>
      </w:pPr>
      <w:r>
        <w:rPr>
          <w:rFonts w:eastAsia="等线" w:ascii="Arial" w:cs="Arial" w:hAnsi="Arial"/>
          <w:sz w:val="22"/>
        </w:rPr>
        <w:t>应提供</w:t>
      </w:r>
      <w:r>
        <w:rPr>
          <w:rFonts w:eastAsia="等线" w:ascii="Arial" w:cs="Arial" w:hAnsi="Arial"/>
          <w:b w:val="true"/>
          <w:sz w:val="22"/>
        </w:rPr>
        <w:t>标准、稳定、可配置的集成方案</w:t>
      </w:r>
      <w:r>
        <w:rPr>
          <w:rFonts w:eastAsia="等线" w:ascii="Arial" w:cs="Arial" w:hAnsi="Arial"/>
          <w:sz w:val="22"/>
        </w:rPr>
        <w:t>，确保物料、BOM、工艺路线等数据能够从PLM准确、高效、可控地传递至用友ERP系统（版本：【YonSite】）。</w:t>
      </w:r>
    </w:p>
    <w:p>
      <w:pPr>
        <w:numPr>
          <w:numId w:val="132"/>
        </w:numPr>
        <w:spacing w:before="120" w:after="120" w:line="288" w:lineRule="auto"/>
        <w:ind w:left="453"/>
        <w:jc w:val="left"/>
      </w:pPr>
      <w:r>
        <w:rPr>
          <w:rFonts w:eastAsia="等线" w:ascii="Arial" w:cs="Arial" w:hAnsi="Arial"/>
          <w:sz w:val="22"/>
        </w:rPr>
        <w:t>集成方案需明确数据同步方向（PLM→ERP）、同步内容（物料主数据、BOM、工艺路线）、同步触发机制（如发布后触发）以及异常处理机制。</w:t>
      </w:r>
    </w:p>
    <w:p>
      <w:pPr>
        <w:numPr>
          <w:numId w:val="133"/>
        </w:numPr>
        <w:spacing w:before="120" w:after="120" w:line="288" w:lineRule="auto"/>
        <w:ind w:left="453"/>
        <w:jc w:val="left"/>
      </w:pPr>
      <w:r>
        <w:rPr>
          <w:rFonts w:eastAsia="等线" w:ascii="Arial" w:cs="Arial" w:hAnsi="Arial"/>
          <w:sz w:val="22"/>
        </w:rPr>
        <w:t>投标方需承诺在实施阶段完成集成开发与联调测试。</w:t>
      </w:r>
    </w:p>
    <w:p>
      <w:pPr>
        <w:numPr>
          <w:numId w:val="134"/>
        </w:numPr>
        <w:spacing w:before="120" w:after="120" w:line="288" w:lineRule="auto"/>
        <w:ind w:left="0"/>
        <w:jc w:val="left"/>
      </w:pPr>
      <w:r>
        <w:rPr>
          <w:rFonts w:eastAsia="等线" w:ascii="Arial" w:cs="Arial" w:hAnsi="Arial"/>
          <w:sz w:val="22"/>
        </w:rPr>
        <w:t>BOM数据传递：</w:t>
      </w:r>
    </w:p>
    <w:p>
      <w:pPr>
        <w:numPr>
          <w:numId w:val="135"/>
        </w:numPr>
        <w:spacing w:before="120" w:after="120" w:line="288" w:lineRule="auto"/>
        <w:ind w:left="453"/>
        <w:jc w:val="left"/>
      </w:pPr>
      <w:r>
        <w:rPr>
          <w:rFonts w:eastAsia="等线" w:ascii="Arial" w:cs="Arial" w:hAnsi="Arial"/>
          <w:sz w:val="22"/>
        </w:rPr>
        <w:t>支持PLM系统中的BOM数据向ERP系统的传递</w:t>
      </w:r>
    </w:p>
    <w:p>
      <w:pPr>
        <w:numPr>
          <w:numId w:val="136"/>
        </w:numPr>
        <w:spacing w:before="120" w:after="120" w:line="288" w:lineRule="auto"/>
        <w:ind w:left="453"/>
        <w:jc w:val="left"/>
      </w:pPr>
      <w:r>
        <w:rPr>
          <w:rFonts w:eastAsia="等线" w:ascii="Arial" w:cs="Arial" w:hAnsi="Arial"/>
          <w:sz w:val="22"/>
        </w:rPr>
        <w:t>实现BOM版本控制和变更同步</w:t>
      </w:r>
    </w:p>
    <w:p>
      <w:pPr>
        <w:numPr>
          <w:numId w:val="137"/>
        </w:numPr>
        <w:spacing w:before="120" w:after="120" w:line="288" w:lineRule="auto"/>
        <w:ind w:left="453"/>
        <w:jc w:val="left"/>
      </w:pPr>
      <w:r>
        <w:rPr>
          <w:rFonts w:eastAsia="等线" w:ascii="Arial" w:cs="Arial" w:hAnsi="Arial"/>
          <w:sz w:val="22"/>
        </w:rPr>
        <w:t>提供BOM数据校验和完整性检查</w:t>
      </w:r>
    </w:p>
    <w:p>
      <w:pPr>
        <w:numPr>
          <w:numId w:val="138"/>
        </w:numPr>
        <w:spacing w:before="120" w:after="120" w:line="288" w:lineRule="auto"/>
        <w:ind w:left="0"/>
        <w:jc w:val="left"/>
      </w:pPr>
      <w:r>
        <w:rPr>
          <w:rFonts w:eastAsia="等线" w:ascii="Arial" w:cs="Arial" w:hAnsi="Arial"/>
          <w:sz w:val="22"/>
        </w:rPr>
        <w:t>工艺数据传递：</w:t>
      </w:r>
    </w:p>
    <w:p>
      <w:pPr>
        <w:numPr>
          <w:numId w:val="139"/>
        </w:numPr>
        <w:spacing w:before="120" w:after="120" w:line="288" w:lineRule="auto"/>
        <w:ind w:left="453"/>
        <w:jc w:val="left"/>
      </w:pPr>
      <w:r>
        <w:rPr>
          <w:rFonts w:eastAsia="等线" w:ascii="Arial" w:cs="Arial" w:hAnsi="Arial"/>
          <w:sz w:val="22"/>
        </w:rPr>
        <w:t>支持工艺路线、工时定额等工艺数据向ERP系统的传递</w:t>
      </w:r>
    </w:p>
    <w:p>
      <w:pPr>
        <w:numPr>
          <w:numId w:val="140"/>
        </w:numPr>
        <w:spacing w:before="120" w:after="120" w:line="288" w:lineRule="auto"/>
        <w:ind w:left="453"/>
        <w:jc w:val="left"/>
      </w:pPr>
      <w:r>
        <w:rPr>
          <w:rFonts w:eastAsia="等线" w:ascii="Arial" w:cs="Arial" w:hAnsi="Arial"/>
          <w:sz w:val="22"/>
        </w:rPr>
        <w:t>实现工艺数据的版本控制和变更同步</w:t>
      </w:r>
    </w:p>
    <w:p>
      <w:pPr>
        <w:numPr>
          <w:numId w:val="141"/>
        </w:numPr>
        <w:spacing w:before="120" w:after="120" w:line="288" w:lineRule="auto"/>
        <w:ind w:left="453"/>
        <w:jc w:val="left"/>
      </w:pPr>
      <w:r>
        <w:rPr>
          <w:rFonts w:eastAsia="等线" w:ascii="Arial" w:cs="Arial" w:hAnsi="Arial"/>
          <w:sz w:val="22"/>
        </w:rPr>
        <w:t>提供工艺数据校验和冲突检测</w:t>
      </w:r>
    </w:p>
    <w:p>
      <w:pPr>
        <w:numPr>
          <w:numId w:val="142"/>
        </w:numPr>
        <w:spacing w:before="120" w:after="120" w:line="288" w:lineRule="auto"/>
        <w:ind w:left="0"/>
        <w:jc w:val="left"/>
      </w:pPr>
      <w:r>
        <w:rPr>
          <w:rFonts w:eastAsia="等线" w:ascii="Arial" w:cs="Arial" w:hAnsi="Arial"/>
          <w:sz w:val="22"/>
        </w:rPr>
        <w:t>集成方式：</w:t>
      </w:r>
    </w:p>
    <w:p>
      <w:pPr>
        <w:numPr>
          <w:numId w:val="143"/>
        </w:numPr>
        <w:spacing w:before="120" w:after="120" w:line="288" w:lineRule="auto"/>
        <w:ind w:left="453"/>
        <w:jc w:val="left"/>
      </w:pPr>
      <w:r>
        <w:rPr>
          <w:rFonts w:eastAsia="等线" w:ascii="Arial" w:cs="Arial" w:hAnsi="Arial"/>
          <w:sz w:val="22"/>
        </w:rPr>
        <w:t>支持Web Service、API接口、中间数据库等多种集成方式</w:t>
      </w:r>
    </w:p>
    <w:p>
      <w:pPr>
        <w:numPr>
          <w:numId w:val="144"/>
        </w:numPr>
        <w:spacing w:before="120" w:after="120" w:line="288" w:lineRule="auto"/>
        <w:ind w:left="453"/>
        <w:jc w:val="left"/>
      </w:pPr>
      <w:r>
        <w:rPr>
          <w:rFonts w:eastAsia="等线" w:ascii="Arial" w:cs="Arial" w:hAnsi="Arial"/>
          <w:sz w:val="22"/>
        </w:rPr>
        <w:t>提供标准的集成接口文档和示例代码</w:t>
      </w:r>
    </w:p>
    <w:p>
      <w:pPr>
        <w:numPr>
          <w:numId w:val="145"/>
        </w:numPr>
        <w:spacing w:before="120" w:after="120" w:line="288" w:lineRule="auto"/>
        <w:ind w:left="453"/>
        <w:jc w:val="left"/>
      </w:pPr>
      <w:r>
        <w:rPr>
          <w:rFonts w:eastAsia="等线" w:ascii="Arial" w:cs="Arial" w:hAnsi="Arial"/>
          <w:sz w:val="22"/>
        </w:rPr>
        <w:t>支持集成接口的测试和验证工具</w:t>
      </w:r>
    </w:p>
    <w:p>
      <w:pPr>
        <w:pStyle w:val="2"/>
        <w:spacing w:before="320" w:after="120" w:line="288" w:lineRule="auto"/>
        <w:ind w:left="0"/>
        <w:jc w:val="left"/>
        <w:outlineLvl w:val="1"/>
      </w:pPr>
      <w:bookmarkStart w:name="heading_18" w:id="18"/>
      <w:r>
        <w:rPr>
          <w:rFonts w:eastAsia="等线" w:ascii="Arial" w:cs="Arial" w:hAnsi="Arial"/>
          <w:b w:val="true"/>
          <w:sz w:val="32"/>
        </w:rPr>
        <w:t>3.5 电子签名及自动转PDF文件发布</w:t>
      </w:r>
      <w:bookmarkEnd w:id="18"/>
    </w:p>
    <w:p>
      <w:pPr>
        <w:numPr>
          <w:numId w:val="146"/>
        </w:numPr>
        <w:spacing w:before="120" w:after="120" w:line="288" w:lineRule="auto"/>
        <w:ind w:left="0"/>
        <w:jc w:val="left"/>
      </w:pPr>
      <w:r>
        <w:rPr>
          <w:rFonts w:eastAsia="等线" w:ascii="Arial" w:cs="Arial" w:hAnsi="Arial"/>
          <w:sz w:val="22"/>
        </w:rPr>
        <w:t>电子签名管理：</w:t>
      </w:r>
    </w:p>
    <w:p>
      <w:pPr>
        <w:numPr>
          <w:numId w:val="147"/>
        </w:numPr>
        <w:spacing w:before="120" w:after="120" w:line="288" w:lineRule="auto"/>
        <w:ind w:left="453"/>
        <w:jc w:val="left"/>
      </w:pPr>
      <w:r>
        <w:rPr>
          <w:rFonts w:eastAsia="等线" w:ascii="Arial" w:cs="Arial" w:hAnsi="Arial"/>
          <w:sz w:val="22"/>
        </w:rPr>
        <w:t>支持数字证书和电子签章管理</w:t>
      </w:r>
    </w:p>
    <w:p>
      <w:pPr>
        <w:numPr>
          <w:numId w:val="148"/>
        </w:numPr>
        <w:spacing w:before="120" w:after="120" w:line="288" w:lineRule="auto"/>
        <w:ind w:left="453"/>
        <w:jc w:val="left"/>
      </w:pPr>
      <w:r>
        <w:rPr>
          <w:rFonts w:eastAsia="等线" w:ascii="Arial" w:cs="Arial" w:hAnsi="Arial"/>
          <w:sz w:val="22"/>
        </w:rPr>
        <w:t>提供签名权限控制和审计追踪</w:t>
      </w:r>
    </w:p>
    <w:p>
      <w:pPr>
        <w:numPr>
          <w:numId w:val="149"/>
        </w:numPr>
        <w:spacing w:before="120" w:after="120" w:line="288" w:lineRule="auto"/>
        <w:ind w:left="453"/>
        <w:jc w:val="left"/>
      </w:pPr>
      <w:r>
        <w:rPr>
          <w:rFonts w:eastAsia="等线" w:ascii="Arial" w:cs="Arial" w:hAnsi="Arial"/>
          <w:sz w:val="22"/>
        </w:rPr>
        <w:t>实现签名的合法性和有效性验证</w:t>
      </w:r>
    </w:p>
    <w:p>
      <w:pPr>
        <w:numPr>
          <w:numId w:val="150"/>
        </w:numPr>
        <w:spacing w:before="120" w:after="120" w:line="288" w:lineRule="auto"/>
        <w:ind w:left="0"/>
        <w:jc w:val="left"/>
      </w:pPr>
      <w:r>
        <w:rPr>
          <w:rFonts w:eastAsia="等线" w:ascii="Arial" w:cs="Arial" w:hAnsi="Arial"/>
          <w:sz w:val="22"/>
        </w:rPr>
        <w:t>文件自动转换：</w:t>
      </w:r>
    </w:p>
    <w:p>
      <w:pPr>
        <w:numPr>
          <w:numId w:val="151"/>
        </w:numPr>
        <w:spacing w:before="120" w:after="120" w:line="288" w:lineRule="auto"/>
        <w:ind w:left="453"/>
        <w:jc w:val="left"/>
      </w:pPr>
      <w:r>
        <w:rPr>
          <w:rFonts w:eastAsia="等线" w:ascii="Arial" w:cs="Arial" w:hAnsi="Arial"/>
          <w:sz w:val="22"/>
        </w:rPr>
        <w:t>支持多种格式文件（DWG、DOC、XLS等）自动转换为PDF</w:t>
      </w:r>
    </w:p>
    <w:p>
      <w:pPr>
        <w:numPr>
          <w:numId w:val="152"/>
        </w:numPr>
        <w:spacing w:before="120" w:after="120" w:line="288" w:lineRule="auto"/>
        <w:ind w:left="453"/>
        <w:jc w:val="left"/>
      </w:pPr>
      <w:r>
        <w:rPr>
          <w:rFonts w:eastAsia="等线" w:ascii="Arial" w:cs="Arial" w:hAnsi="Arial"/>
          <w:sz w:val="22"/>
        </w:rPr>
        <w:t>提供批量转换和定时转换功能</w:t>
      </w:r>
    </w:p>
    <w:p>
      <w:pPr>
        <w:numPr>
          <w:numId w:val="153"/>
        </w:numPr>
        <w:spacing w:before="120" w:after="120" w:line="288" w:lineRule="auto"/>
        <w:ind w:left="453"/>
        <w:jc w:val="left"/>
      </w:pPr>
      <w:r>
        <w:rPr>
          <w:rFonts w:eastAsia="等线" w:ascii="Arial" w:cs="Arial" w:hAnsi="Arial"/>
          <w:sz w:val="22"/>
        </w:rPr>
        <w:t>实现转换质量控制和错误处理</w:t>
      </w:r>
    </w:p>
    <w:p>
      <w:pPr>
        <w:numPr>
          <w:numId w:val="154"/>
        </w:numPr>
        <w:spacing w:before="120" w:after="120" w:line="288" w:lineRule="auto"/>
        <w:ind w:left="0"/>
        <w:jc w:val="left"/>
      </w:pPr>
      <w:r>
        <w:rPr>
          <w:rFonts w:eastAsia="等线" w:ascii="Arial" w:cs="Arial" w:hAnsi="Arial"/>
          <w:sz w:val="22"/>
        </w:rPr>
        <w:t>发布流程管理：</w:t>
      </w:r>
    </w:p>
    <w:p>
      <w:pPr>
        <w:numPr>
          <w:numId w:val="155"/>
        </w:numPr>
        <w:spacing w:before="120" w:after="120" w:line="288" w:lineRule="auto"/>
        <w:ind w:left="453"/>
        <w:jc w:val="left"/>
      </w:pPr>
      <w:r>
        <w:rPr>
          <w:rFonts w:eastAsia="等线" w:ascii="Arial" w:cs="Arial" w:hAnsi="Arial"/>
          <w:sz w:val="22"/>
        </w:rPr>
        <w:t>支持文件的自动发布和版本控制</w:t>
      </w:r>
    </w:p>
    <w:p>
      <w:pPr>
        <w:numPr>
          <w:numId w:val="156"/>
        </w:numPr>
        <w:spacing w:before="120" w:after="120" w:line="288" w:lineRule="auto"/>
        <w:ind w:left="453"/>
        <w:jc w:val="left"/>
      </w:pPr>
      <w:r>
        <w:rPr>
          <w:rFonts w:eastAsia="等线" w:ascii="Arial" w:cs="Arial" w:hAnsi="Arial"/>
          <w:sz w:val="22"/>
        </w:rPr>
        <w:t>提供发布审批流程和权限控制</w:t>
      </w:r>
    </w:p>
    <w:p>
      <w:pPr>
        <w:numPr>
          <w:numId w:val="157"/>
        </w:numPr>
        <w:spacing w:before="120" w:after="120" w:line="288" w:lineRule="auto"/>
        <w:ind w:left="453"/>
        <w:jc w:val="left"/>
      </w:pPr>
      <w:r>
        <w:rPr>
          <w:rFonts w:eastAsia="等线" w:ascii="Arial" w:cs="Arial" w:hAnsi="Arial"/>
          <w:sz w:val="22"/>
        </w:rPr>
        <w:t>实现发布文件的在线浏览和下载管理</w:t>
      </w:r>
    </w:p>
    <w:p>
      <w:pPr>
        <w:numPr>
          <w:numId w:val="158"/>
        </w:numPr>
        <w:spacing w:before="120" w:after="120" w:line="288" w:lineRule="auto"/>
        <w:ind w:left="0"/>
        <w:jc w:val="left"/>
      </w:pPr>
      <w:r>
        <w:rPr>
          <w:rFonts w:eastAsia="等线" w:ascii="Arial" w:cs="Arial" w:hAnsi="Arial"/>
          <w:sz w:val="22"/>
        </w:rPr>
        <w:t>安全控制：</w:t>
      </w:r>
    </w:p>
    <w:p>
      <w:pPr>
        <w:numPr>
          <w:numId w:val="159"/>
        </w:numPr>
        <w:spacing w:before="120" w:after="120" w:line="288" w:lineRule="auto"/>
        <w:ind w:left="453"/>
        <w:jc w:val="left"/>
      </w:pPr>
      <w:r>
        <w:rPr>
          <w:rFonts w:eastAsia="等线" w:ascii="Arial" w:cs="Arial" w:hAnsi="Arial"/>
          <w:sz w:val="22"/>
        </w:rPr>
        <w:t>支持PDF文件的数字水印和权限控制</w:t>
      </w:r>
    </w:p>
    <w:p>
      <w:pPr>
        <w:numPr>
          <w:numId w:val="160"/>
        </w:numPr>
        <w:spacing w:before="120" w:after="120" w:line="288" w:lineRule="auto"/>
        <w:ind w:left="453"/>
        <w:jc w:val="left"/>
      </w:pPr>
      <w:r>
        <w:rPr>
          <w:rFonts w:eastAsia="等线" w:ascii="Arial" w:cs="Arial" w:hAnsi="Arial"/>
          <w:sz w:val="22"/>
        </w:rPr>
        <w:t>提供文件防篡改和完整性验证</w:t>
      </w:r>
    </w:p>
    <w:p>
      <w:pPr>
        <w:numPr>
          <w:numId w:val="161"/>
        </w:numPr>
        <w:spacing w:before="120" w:after="120" w:line="288" w:lineRule="auto"/>
        <w:ind w:left="453"/>
        <w:jc w:val="left"/>
      </w:pPr>
      <w:r>
        <w:rPr>
          <w:rFonts w:eastAsia="等线" w:ascii="Arial" w:cs="Arial" w:hAnsi="Arial"/>
          <w:sz w:val="22"/>
        </w:rPr>
        <w:t>实现文件访问日志和审计追踪</w:t>
      </w:r>
    </w:p>
    <w:p>
      <w:pPr>
        <w:pStyle w:val="2"/>
        <w:spacing w:before="320" w:after="120" w:line="288" w:lineRule="auto"/>
        <w:ind w:left="0"/>
        <w:jc w:val="left"/>
        <w:outlineLvl w:val="1"/>
      </w:pPr>
      <w:bookmarkStart w:name="heading_19" w:id="19"/>
      <w:r>
        <w:rPr>
          <w:rFonts w:eastAsia="等线" w:ascii="Arial" w:cs="Arial" w:hAnsi="Arial"/>
          <w:b w:val="true"/>
          <w:sz w:val="32"/>
        </w:rPr>
        <w:t>3.6 订单BOM的快速搭建</w:t>
      </w:r>
      <w:bookmarkEnd w:id="19"/>
    </w:p>
    <w:p>
      <w:pPr>
        <w:numPr>
          <w:numId w:val="162"/>
        </w:numPr>
        <w:spacing w:before="120" w:after="120" w:line="288" w:lineRule="auto"/>
        <w:ind w:left="0"/>
        <w:jc w:val="left"/>
      </w:pPr>
      <w:r>
        <w:rPr>
          <w:rFonts w:eastAsia="等线" w:ascii="Arial" w:cs="Arial" w:hAnsi="Arial"/>
          <w:sz w:val="22"/>
        </w:rPr>
        <w:t>订单BOM搭建：</w:t>
      </w:r>
    </w:p>
    <w:p>
      <w:pPr>
        <w:numPr>
          <w:numId w:val="163"/>
        </w:numPr>
        <w:spacing w:before="120" w:after="120" w:line="288" w:lineRule="auto"/>
        <w:ind w:left="453"/>
        <w:jc w:val="left"/>
      </w:pPr>
      <w:r>
        <w:rPr>
          <w:rFonts w:eastAsia="等线" w:ascii="Arial" w:cs="Arial" w:hAnsi="Arial"/>
          <w:sz w:val="22"/>
        </w:rPr>
        <w:t>支持快速引用基准BOM，实现订单BOM的快速搭建</w:t>
      </w:r>
    </w:p>
    <w:p>
      <w:pPr>
        <w:numPr>
          <w:numId w:val="164"/>
        </w:numPr>
        <w:spacing w:before="120" w:after="120" w:line="288" w:lineRule="auto"/>
        <w:ind w:left="453"/>
        <w:jc w:val="left"/>
      </w:pPr>
      <w:r>
        <w:rPr>
          <w:rFonts w:eastAsia="等线" w:ascii="Arial" w:cs="Arial" w:hAnsi="Arial"/>
          <w:sz w:val="22"/>
        </w:rPr>
        <w:t>支持</w:t>
      </w:r>
      <w:r>
        <w:rPr>
          <w:rFonts w:eastAsia="等线" w:ascii="Arial" w:cs="Arial" w:hAnsi="Arial"/>
          <w:b w:val="true"/>
          <w:sz w:val="22"/>
        </w:rPr>
        <w:t>工艺路线预定义</w:t>
      </w:r>
      <w:r>
        <w:rPr>
          <w:rFonts w:eastAsia="等线" w:ascii="Arial" w:cs="Arial" w:hAnsi="Arial"/>
          <w:sz w:val="22"/>
        </w:rPr>
        <w:t>：为标准模块绑定标准工艺，减少订单阶段工艺设计时间</w:t>
      </w:r>
    </w:p>
    <w:p>
      <w:pPr>
        <w:numPr>
          <w:numId w:val="165"/>
        </w:numPr>
        <w:spacing w:before="120" w:after="120" w:line="288" w:lineRule="auto"/>
        <w:ind w:left="453"/>
        <w:jc w:val="left"/>
      </w:pPr>
      <w:r>
        <w:rPr>
          <w:rFonts w:eastAsia="等线" w:ascii="Arial" w:cs="Arial" w:hAnsi="Arial"/>
          <w:sz w:val="22"/>
        </w:rPr>
        <w:t>支持快速修改：增删物料、调整数量、替换非标件</w:t>
      </w:r>
    </w:p>
    <w:p>
      <w:pPr>
        <w:numPr>
          <w:numId w:val="166"/>
        </w:numPr>
        <w:spacing w:before="120" w:after="120" w:line="288" w:lineRule="auto"/>
        <w:ind w:left="0"/>
        <w:jc w:val="left"/>
      </w:pPr>
      <w:r>
        <w:rPr>
          <w:rFonts w:eastAsia="等线" w:ascii="Arial" w:cs="Arial" w:hAnsi="Arial"/>
          <w:sz w:val="22"/>
        </w:rPr>
        <w:t>审核优化</w:t>
      </w:r>
    </w:p>
    <w:p>
      <w:pPr>
        <w:numPr>
          <w:numId w:val="167"/>
        </w:numPr>
        <w:spacing w:before="120" w:after="120" w:line="288" w:lineRule="auto"/>
        <w:ind w:left="453"/>
        <w:jc w:val="left"/>
      </w:pPr>
      <w:r>
        <w:rPr>
          <w:rFonts w:eastAsia="等线" w:ascii="Arial" w:cs="Arial" w:hAnsi="Arial"/>
          <w:sz w:val="22"/>
        </w:rPr>
        <w:t>检查配置完整性：确认所有需求均已转化为物料</w:t>
      </w:r>
    </w:p>
    <w:p>
      <w:pPr>
        <w:numPr>
          <w:numId w:val="168"/>
        </w:numPr>
        <w:spacing w:before="120" w:after="120" w:line="288" w:lineRule="auto"/>
        <w:ind w:left="453"/>
        <w:jc w:val="left"/>
      </w:pPr>
      <w:r>
        <w:rPr>
          <w:rFonts w:eastAsia="等线" w:ascii="Arial" w:cs="Arial" w:hAnsi="Arial"/>
          <w:sz w:val="22"/>
        </w:rPr>
        <w:t>验证规则符合性：确保无违反约束规则的配置</w:t>
      </w:r>
    </w:p>
    <w:p>
      <w:pPr>
        <w:numPr>
          <w:numId w:val="169"/>
        </w:numPr>
        <w:spacing w:before="120" w:after="120" w:line="288" w:lineRule="auto"/>
        <w:ind w:left="453"/>
        <w:jc w:val="left"/>
      </w:pPr>
      <w:r>
        <w:rPr>
          <w:rFonts w:eastAsia="等线" w:ascii="Arial" w:cs="Arial" w:hAnsi="Arial"/>
          <w:sz w:val="22"/>
        </w:rPr>
        <w:t>优化物料选择：优先选用库存物料、CBB 模块，减少新物料开发</w:t>
      </w:r>
    </w:p>
    <w:p>
      <w:pPr>
        <w:numPr>
          <w:numId w:val="170"/>
        </w:numPr>
        <w:spacing w:before="120" w:after="120" w:line="288" w:lineRule="auto"/>
        <w:ind w:left="453"/>
        <w:jc w:val="left"/>
      </w:pPr>
      <w:r>
        <w:rPr>
          <w:rFonts w:eastAsia="等线" w:ascii="Arial" w:cs="Arial" w:hAnsi="Arial"/>
          <w:sz w:val="22"/>
        </w:rPr>
        <w:t>特殊项处理：针对非标定制部分，快速设计并添加至 BOM</w:t>
      </w:r>
    </w:p>
    <w:p>
      <w:pPr>
        <w:numPr>
          <w:numId w:val="171"/>
        </w:numPr>
        <w:spacing w:before="120" w:after="120" w:line="288" w:lineRule="auto"/>
        <w:ind w:left="0"/>
        <w:jc w:val="left"/>
      </w:pPr>
      <w:r>
        <w:rPr>
          <w:rFonts w:eastAsia="等线" w:ascii="Arial" w:cs="Arial" w:hAnsi="Arial"/>
          <w:sz w:val="22"/>
        </w:rPr>
        <w:t>系统发布与同步</w:t>
      </w:r>
    </w:p>
    <w:p>
      <w:pPr>
        <w:numPr>
          <w:numId w:val="172"/>
        </w:numPr>
        <w:spacing w:before="120" w:after="120" w:line="288" w:lineRule="auto"/>
        <w:ind w:left="453"/>
        <w:jc w:val="left"/>
      </w:pPr>
      <w:r>
        <w:rPr>
          <w:rFonts w:eastAsia="等线" w:ascii="Arial" w:cs="Arial" w:hAnsi="Arial"/>
          <w:sz w:val="22"/>
        </w:rPr>
        <w:t>在 PLM 中完成 BOM 审核流程，标记为</w:t>
      </w:r>
      <w:r>
        <w:rPr>
          <w:rFonts w:eastAsia="等线" w:ascii="Arial" w:cs="Arial" w:hAnsi="Arial"/>
          <w:b w:val="true"/>
          <w:sz w:val="22"/>
        </w:rPr>
        <w:t>已发布</w:t>
      </w:r>
      <w:r>
        <w:rPr>
          <w:rFonts w:eastAsia="等线" w:ascii="Arial" w:cs="Arial" w:hAnsi="Arial"/>
          <w:sz w:val="22"/>
        </w:rPr>
        <w:t>状态</w:t>
      </w:r>
    </w:p>
    <w:p>
      <w:pPr>
        <w:numPr>
          <w:numId w:val="173"/>
        </w:numPr>
        <w:spacing w:before="120" w:after="120" w:line="288" w:lineRule="auto"/>
        <w:ind w:left="453"/>
        <w:jc w:val="left"/>
      </w:pPr>
      <w:r>
        <w:rPr>
          <w:rFonts w:eastAsia="等线" w:ascii="Arial" w:cs="Arial" w:hAnsi="Arial"/>
          <w:sz w:val="22"/>
        </w:rPr>
        <w:t>同步至 ERP 系统，触发采购申请与生产计划</w:t>
      </w:r>
    </w:p>
    <w:p>
      <w:pPr>
        <w:numPr>
          <w:numId w:val="174"/>
        </w:numPr>
        <w:spacing w:before="120" w:after="120" w:line="288" w:lineRule="auto"/>
        <w:ind w:left="453"/>
        <w:jc w:val="left"/>
      </w:pPr>
      <w:r>
        <w:rPr>
          <w:rFonts w:eastAsia="等线" w:ascii="Arial" w:cs="Arial" w:hAnsi="Arial"/>
          <w:sz w:val="22"/>
        </w:rPr>
        <w:t>生成 BOM 版本号，建立变更追溯机制</w:t>
      </w:r>
    </w:p>
    <w:p>
      <w:pPr>
        <w:numPr>
          <w:numId w:val="175"/>
        </w:numPr>
        <w:spacing w:before="120" w:after="120" w:line="288" w:lineRule="auto"/>
        <w:ind w:left="0"/>
        <w:jc w:val="left"/>
      </w:pPr>
      <w:r>
        <w:rPr>
          <w:rFonts w:eastAsia="等线" w:ascii="Arial" w:cs="Arial" w:hAnsi="Arial"/>
          <w:sz w:val="22"/>
        </w:rPr>
        <w:t>变更管理</w:t>
      </w:r>
    </w:p>
    <w:p>
      <w:pPr>
        <w:numPr>
          <w:numId w:val="176"/>
        </w:numPr>
        <w:spacing w:before="120" w:after="120" w:line="288" w:lineRule="auto"/>
        <w:ind w:left="453"/>
        <w:jc w:val="left"/>
      </w:pPr>
      <w:r>
        <w:rPr>
          <w:rFonts w:eastAsia="等线" w:ascii="Arial" w:cs="Arial" w:hAnsi="Arial"/>
          <w:sz w:val="22"/>
        </w:rPr>
        <w:t>建立</w:t>
      </w:r>
      <w:r>
        <w:rPr>
          <w:rFonts w:eastAsia="等线" w:ascii="Arial" w:cs="Arial" w:hAnsi="Arial"/>
          <w:b w:val="true"/>
          <w:sz w:val="22"/>
        </w:rPr>
        <w:t>快速变更通道</w:t>
      </w:r>
      <w:r>
        <w:rPr>
          <w:rFonts w:eastAsia="等线" w:ascii="Arial" w:cs="Arial" w:hAnsi="Arial"/>
          <w:sz w:val="22"/>
        </w:rPr>
        <w:t>，支持订单执行中的 BOM 调整</w:t>
      </w:r>
    </w:p>
    <w:p>
      <w:pPr>
        <w:numPr>
          <w:numId w:val="177"/>
        </w:numPr>
        <w:spacing w:before="120" w:after="120" w:line="288" w:lineRule="auto"/>
        <w:ind w:left="453"/>
        <w:jc w:val="left"/>
      </w:pPr>
      <w:r>
        <w:rPr>
          <w:rFonts w:eastAsia="等线" w:ascii="Arial" w:cs="Arial" w:hAnsi="Arial"/>
          <w:sz w:val="22"/>
        </w:rPr>
        <w:t>变更影响分析：自动识别受影响的采购单、生产工单、库存物料</w:t>
      </w:r>
    </w:p>
    <w:p>
      <w:pPr>
        <w:numPr>
          <w:numId w:val="178"/>
        </w:numPr>
        <w:spacing w:before="120" w:after="120" w:line="288" w:lineRule="auto"/>
        <w:ind w:left="453"/>
        <w:jc w:val="left"/>
      </w:pPr>
      <w:r>
        <w:rPr>
          <w:rFonts w:eastAsia="等线" w:ascii="Arial" w:cs="Arial" w:hAnsi="Arial"/>
          <w:sz w:val="22"/>
        </w:rPr>
        <w:t>变更通知：系统自动通知相关部门（采购、生产、仓库）</w:t>
      </w:r>
    </w:p>
    <w:p>
      <w:pPr>
        <w:pStyle w:val="1"/>
        <w:spacing w:before="380" w:after="140" w:line="288" w:lineRule="auto"/>
        <w:ind w:left="0"/>
        <w:jc w:val="left"/>
        <w:outlineLvl w:val="0"/>
      </w:pPr>
      <w:bookmarkStart w:name="heading_20" w:id="20"/>
      <w:r>
        <w:rPr>
          <w:rFonts w:eastAsia="等线" w:ascii="Arial" w:cs="Arial" w:hAnsi="Arial"/>
          <w:b w:val="true"/>
          <w:sz w:val="36"/>
        </w:rPr>
        <w:t>四、非功能性要求</w:t>
      </w:r>
      <w:bookmarkEnd w:id="20"/>
    </w:p>
    <w:p>
      <w:pPr>
        <w:pStyle w:val="2"/>
        <w:spacing w:before="320" w:after="120" w:line="288" w:lineRule="auto"/>
        <w:ind w:left="0"/>
        <w:jc w:val="left"/>
        <w:outlineLvl w:val="1"/>
      </w:pPr>
      <w:bookmarkStart w:name="heading_21" w:id="21"/>
      <w:r>
        <w:rPr>
          <w:rFonts w:eastAsia="等线" w:ascii="Arial" w:cs="Arial" w:hAnsi="Arial"/>
          <w:b w:val="true"/>
          <w:sz w:val="32"/>
        </w:rPr>
        <w:t>4.1 用户体验要求</w:t>
      </w:r>
      <w:bookmarkEnd w:id="21"/>
    </w:p>
    <w:p>
      <w:pPr>
        <w:numPr>
          <w:numId w:val="179"/>
        </w:numPr>
        <w:spacing w:before="120" w:after="120" w:line="288" w:lineRule="auto"/>
        <w:ind w:left="0"/>
        <w:jc w:val="left"/>
      </w:pPr>
      <w:r>
        <w:rPr>
          <w:rFonts w:eastAsia="等线" w:ascii="Arial" w:cs="Arial" w:hAnsi="Arial"/>
          <w:sz w:val="22"/>
        </w:rPr>
        <w:t>界面友好性：界面简洁直观，操作便捷，符合用户使用习惯</w:t>
      </w:r>
    </w:p>
    <w:p>
      <w:pPr>
        <w:numPr>
          <w:numId w:val="180"/>
        </w:numPr>
        <w:spacing w:before="120" w:after="120" w:line="288" w:lineRule="auto"/>
        <w:ind w:left="0"/>
        <w:jc w:val="left"/>
      </w:pPr>
      <w:r>
        <w:rPr>
          <w:rFonts w:eastAsia="等线" w:ascii="Arial" w:cs="Arial" w:hAnsi="Arial"/>
          <w:sz w:val="22"/>
        </w:rPr>
        <w:t>响应速度：系统响应迅速，操作流畅，无明显卡顿</w:t>
      </w:r>
    </w:p>
    <w:p>
      <w:pPr>
        <w:numPr>
          <w:numId w:val="181"/>
        </w:numPr>
        <w:spacing w:before="120" w:after="120" w:line="288" w:lineRule="auto"/>
        <w:ind w:left="0"/>
        <w:jc w:val="left"/>
      </w:pPr>
      <w:r>
        <w:rPr>
          <w:rFonts w:eastAsia="等线" w:ascii="Arial" w:cs="Arial" w:hAnsi="Arial"/>
          <w:sz w:val="22"/>
        </w:rPr>
        <w:t>易用性：功能布局合理，操作流程清晰，降低用户学习成本</w:t>
      </w:r>
    </w:p>
    <w:p>
      <w:pPr>
        <w:numPr>
          <w:numId w:val="182"/>
        </w:numPr>
        <w:spacing w:before="120" w:after="120" w:line="288" w:lineRule="auto"/>
        <w:ind w:left="0"/>
        <w:jc w:val="left"/>
      </w:pPr>
      <w:r>
        <w:rPr>
          <w:rFonts w:eastAsia="等线" w:ascii="Arial" w:cs="Arial" w:hAnsi="Arial"/>
          <w:sz w:val="22"/>
        </w:rPr>
        <w:t>个性化：支持界面个性化定制，满足不同用户需求</w:t>
      </w:r>
    </w:p>
    <w:p>
      <w:pPr>
        <w:pStyle w:val="2"/>
        <w:spacing w:before="320" w:after="120" w:line="288" w:lineRule="auto"/>
        <w:ind w:left="0"/>
        <w:jc w:val="left"/>
        <w:outlineLvl w:val="1"/>
      </w:pPr>
      <w:bookmarkStart w:name="heading_22" w:id="22"/>
      <w:r>
        <w:rPr>
          <w:rFonts w:eastAsia="等线" w:ascii="Arial" w:cs="Arial" w:hAnsi="Arial"/>
          <w:b w:val="true"/>
          <w:sz w:val="32"/>
        </w:rPr>
        <w:t>4.2 可靠性要求</w:t>
      </w:r>
      <w:bookmarkEnd w:id="22"/>
    </w:p>
    <w:p>
      <w:pPr>
        <w:numPr>
          <w:numId w:val="183"/>
        </w:numPr>
        <w:spacing w:before="120" w:after="120" w:line="288" w:lineRule="auto"/>
        <w:ind w:left="0"/>
        <w:jc w:val="left"/>
      </w:pPr>
      <w:r>
        <w:rPr>
          <w:rFonts w:eastAsia="等线" w:ascii="Arial" w:cs="Arial" w:hAnsi="Arial"/>
          <w:sz w:val="22"/>
        </w:rPr>
        <w:t>系统稳定性：系统运行稳定，无频繁崩溃和异常退出</w:t>
      </w:r>
    </w:p>
    <w:p>
      <w:pPr>
        <w:numPr>
          <w:numId w:val="184"/>
        </w:numPr>
        <w:spacing w:before="120" w:after="120" w:line="288" w:lineRule="auto"/>
        <w:ind w:left="0"/>
        <w:jc w:val="left"/>
      </w:pPr>
      <w:r>
        <w:rPr>
          <w:rFonts w:eastAsia="等线" w:ascii="Arial" w:cs="Arial" w:hAnsi="Arial"/>
          <w:sz w:val="22"/>
        </w:rPr>
        <w:t>数据完整性：保证数据的完整性和一致性，无数据丢失和损坏</w:t>
      </w:r>
    </w:p>
    <w:p>
      <w:pPr>
        <w:numPr>
          <w:numId w:val="185"/>
        </w:numPr>
        <w:spacing w:before="120" w:after="120" w:line="288" w:lineRule="auto"/>
        <w:ind w:left="0"/>
        <w:jc w:val="left"/>
      </w:pPr>
      <w:r>
        <w:rPr>
          <w:rFonts w:eastAsia="等线" w:ascii="Arial" w:cs="Arial" w:hAnsi="Arial"/>
          <w:sz w:val="22"/>
        </w:rPr>
        <w:t>故障恢复：具备完善的故障恢复机制，支持快速恢复服务</w:t>
      </w:r>
    </w:p>
    <w:p>
      <w:pPr>
        <w:numPr>
          <w:numId w:val="186"/>
        </w:numPr>
        <w:spacing w:before="120" w:after="120" w:line="288" w:lineRule="auto"/>
        <w:ind w:left="0"/>
        <w:jc w:val="left"/>
      </w:pPr>
      <w:r>
        <w:rPr>
          <w:rFonts w:eastAsia="等线" w:ascii="Arial" w:cs="Arial" w:hAnsi="Arial"/>
          <w:sz w:val="22"/>
        </w:rPr>
        <w:t>备份恢复：支持数据定期备份和灾难恢复，确保数据安全</w:t>
      </w:r>
    </w:p>
    <w:p>
      <w:pPr>
        <w:pStyle w:val="2"/>
        <w:spacing w:before="320" w:after="120" w:line="288" w:lineRule="auto"/>
        <w:ind w:left="0"/>
        <w:jc w:val="left"/>
        <w:outlineLvl w:val="1"/>
      </w:pPr>
      <w:bookmarkStart w:name="heading_23" w:id="23"/>
      <w:r>
        <w:rPr>
          <w:rFonts w:eastAsia="等线" w:ascii="Arial" w:cs="Arial" w:hAnsi="Arial"/>
          <w:b w:val="true"/>
          <w:sz w:val="32"/>
        </w:rPr>
        <w:t>4.3 安全性要求</w:t>
      </w:r>
      <w:bookmarkEnd w:id="23"/>
    </w:p>
    <w:p>
      <w:pPr>
        <w:numPr>
          <w:numId w:val="187"/>
        </w:numPr>
        <w:spacing w:before="120" w:after="120" w:line="288" w:lineRule="auto"/>
        <w:ind w:left="0"/>
        <w:jc w:val="left"/>
      </w:pPr>
      <w:r>
        <w:rPr>
          <w:rFonts w:eastAsia="等线" w:ascii="Arial" w:cs="Arial" w:hAnsi="Arial"/>
          <w:sz w:val="22"/>
        </w:rPr>
        <w:t>身份认证：支持多种身份认证方式（用户名密码、数字证书、生物识别等）</w:t>
      </w:r>
    </w:p>
    <w:p>
      <w:pPr>
        <w:numPr>
          <w:numId w:val="188"/>
        </w:numPr>
        <w:spacing w:before="120" w:after="120" w:line="288" w:lineRule="auto"/>
        <w:ind w:left="0"/>
        <w:jc w:val="left"/>
      </w:pPr>
      <w:r>
        <w:rPr>
          <w:rFonts w:eastAsia="等线" w:ascii="Arial" w:cs="Arial" w:hAnsi="Arial"/>
          <w:sz w:val="22"/>
        </w:rPr>
        <w:t>权限控制：提供基于角色和用户的精细权限控制</w:t>
      </w:r>
    </w:p>
    <w:p>
      <w:pPr>
        <w:numPr>
          <w:numId w:val="189"/>
        </w:numPr>
        <w:spacing w:before="120" w:after="120" w:line="288" w:lineRule="auto"/>
        <w:ind w:left="0"/>
        <w:jc w:val="left"/>
      </w:pPr>
      <w:r>
        <w:rPr>
          <w:rFonts w:eastAsia="等线" w:ascii="Arial" w:cs="Arial" w:hAnsi="Arial"/>
          <w:sz w:val="22"/>
        </w:rPr>
        <w:t>数据加密：支持数据传输和存储加密，确保数据安全</w:t>
      </w:r>
    </w:p>
    <w:p>
      <w:pPr>
        <w:numPr>
          <w:numId w:val="190"/>
        </w:numPr>
        <w:spacing w:before="120" w:after="120" w:line="288" w:lineRule="auto"/>
        <w:ind w:left="0"/>
        <w:jc w:val="left"/>
      </w:pPr>
      <w:r>
        <w:rPr>
          <w:rFonts w:eastAsia="等线" w:ascii="Arial" w:cs="Arial" w:hAnsi="Arial"/>
          <w:sz w:val="22"/>
        </w:rPr>
        <w:t>安全审计：提供完整的操作日志和安全审计功能</w:t>
      </w:r>
    </w:p>
    <w:p>
      <w:pPr>
        <w:pStyle w:val="2"/>
        <w:spacing w:before="320" w:after="120" w:line="288" w:lineRule="auto"/>
        <w:ind w:left="0"/>
        <w:jc w:val="left"/>
        <w:outlineLvl w:val="1"/>
      </w:pPr>
      <w:bookmarkStart w:name="heading_24" w:id="24"/>
      <w:r>
        <w:rPr>
          <w:rFonts w:eastAsia="等线" w:ascii="Arial" w:cs="Arial" w:hAnsi="Arial"/>
          <w:b w:val="true"/>
          <w:sz w:val="32"/>
        </w:rPr>
        <w:t>4.4 兼容性要求</w:t>
      </w:r>
      <w:bookmarkEnd w:id="24"/>
    </w:p>
    <w:p>
      <w:pPr>
        <w:numPr>
          <w:numId w:val="191"/>
        </w:numPr>
        <w:spacing w:before="120" w:after="120" w:line="288" w:lineRule="auto"/>
        <w:ind w:left="0"/>
        <w:jc w:val="left"/>
      </w:pPr>
      <w:r>
        <w:rPr>
          <w:rFonts w:eastAsia="等线" w:ascii="Arial" w:cs="Arial" w:hAnsi="Arial"/>
          <w:sz w:val="22"/>
        </w:rPr>
        <w:t>操作系统兼容：支持Windows、Linux等主流操作系统</w:t>
      </w:r>
    </w:p>
    <w:p>
      <w:pPr>
        <w:numPr>
          <w:numId w:val="192"/>
        </w:numPr>
        <w:spacing w:before="120" w:after="120" w:line="288" w:lineRule="auto"/>
        <w:ind w:left="0"/>
        <w:jc w:val="left"/>
      </w:pPr>
      <w:r>
        <w:rPr>
          <w:rFonts w:eastAsia="等线" w:ascii="Arial" w:cs="Arial" w:hAnsi="Arial"/>
          <w:sz w:val="22"/>
        </w:rPr>
        <w:t>浏览器兼容：兼容Chrome、Edge、Firefox等主流浏览器</w:t>
      </w:r>
    </w:p>
    <w:p>
      <w:pPr>
        <w:numPr>
          <w:numId w:val="193"/>
        </w:numPr>
        <w:spacing w:before="120" w:after="120" w:line="288" w:lineRule="auto"/>
        <w:ind w:left="0"/>
        <w:jc w:val="left"/>
      </w:pPr>
      <w:r>
        <w:rPr>
          <w:rFonts w:eastAsia="等线" w:ascii="Arial" w:cs="Arial" w:hAnsi="Arial"/>
          <w:sz w:val="22"/>
        </w:rPr>
        <w:t>数据库兼容：支持Oracle、SQL Server、MySQL等主流数据库</w:t>
      </w:r>
    </w:p>
    <w:p>
      <w:pPr>
        <w:numPr>
          <w:numId w:val="194"/>
        </w:numPr>
        <w:spacing w:before="120" w:after="120" w:line="288" w:lineRule="auto"/>
        <w:ind w:left="0"/>
        <w:jc w:val="left"/>
      </w:pPr>
      <w:r>
        <w:rPr>
          <w:rFonts w:eastAsia="等线" w:ascii="Arial" w:cs="Arial" w:hAnsi="Arial"/>
          <w:sz w:val="22"/>
        </w:rPr>
        <w:t>第三方软件兼容：与SOLIDWORKS、用友ERP等第三方软件良好兼容</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w:p w:rsidP="" w:rsidRDefault="">
    <w:pPr>
      <w:pStyle w:val="Header"/>
    </w:pPr>
    <w:r>
      <w:rPr>
        <w:noProof/>
      </w:rPr>
      <w:pict>
        <v:shapetype id="_x0000_t136" coordsize="1600,21600" o:spt="136.0"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shapetype="t" text="t"/>
        </v:shapetype>
        <v:shape id="PowerPlusWaterMarkObject1" o:spid="_x0000_s1025" type="#_x0000_t136" style="position:absolute;left:0;text-align:left;margin-left:0;margin-top:0;height:24pt;rotation:315;z-index:-251651072;mso-wrap-edited:f;mso-width-percent:0;mso-height-percent:0;mso-position-horizontal:center;mso-position-horizontal-relative:margin;mso-position-vertical:center;mso-position-vertical-relative:margin;mso-width-percent:0;mso-height-percent:0;width:120pt"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fillcolor="black" stroked="false">
          <v:textpath style="font-family:Lantinghei SC Demibold;font-size:20pt" string=" 张清风 2128"/>
          <v:fill opacity="0.3"/>
        </v:shape>
      </w:pict>
    </w:r>
  </w:p>
</w:hdr>
</file>

<file path=word/numbering.xml><?xml version="1.0" encoding="utf-8"?>
<w:numbering xmlns:w="http://schemas.openxmlformats.org/wordprocessingml/2006/main">
  <w:abstractNum w:abstractNumId="116028">
    <w:lvl>
      <w:start w:val="1"/>
      <w:numFmt w:val="decimal"/>
      <w:suff w:val="tab"/>
      <w:lvlText w:val="%1."/>
      <w:rPr>
        <w:color w:val="3370ff"/>
      </w:rPr>
    </w:lvl>
  </w:abstractNum>
  <w:abstractNum w:abstractNumId="116029">
    <w:lvl>
      <w:start w:val="2"/>
      <w:numFmt w:val="decimal"/>
      <w:suff w:val="tab"/>
      <w:lvlText w:val="%1."/>
      <w:rPr>
        <w:color w:val="3370ff"/>
      </w:rPr>
    </w:lvl>
  </w:abstractNum>
  <w:abstractNum w:abstractNumId="116030">
    <w:lvl>
      <w:start w:val="3"/>
      <w:numFmt w:val="decimal"/>
      <w:suff w:val="tab"/>
      <w:lvlText w:val="%1."/>
      <w:rPr>
        <w:color w:val="3370ff"/>
      </w:rPr>
    </w:lvl>
  </w:abstractNum>
  <w:abstractNum w:abstractNumId="116031">
    <w:lvl>
      <w:start w:val="4"/>
      <w:numFmt w:val="decimal"/>
      <w:suff w:val="tab"/>
      <w:lvlText w:val="%1."/>
      <w:rPr>
        <w:color w:val="3370ff"/>
      </w:rPr>
    </w:lvl>
  </w:abstractNum>
  <w:abstractNum w:abstractNumId="116032">
    <w:lvl>
      <w:start w:val="5"/>
      <w:numFmt w:val="decimal"/>
      <w:suff w:val="tab"/>
      <w:lvlText w:val="%1."/>
      <w:rPr>
        <w:color w:val="3370ff"/>
      </w:rPr>
    </w:lvl>
  </w:abstractNum>
  <w:abstractNum w:abstractNumId="116033">
    <w:lvl>
      <w:start w:val="1"/>
      <w:numFmt w:val="decimal"/>
      <w:suff w:val="tab"/>
      <w:lvlText w:val="%1."/>
      <w:rPr>
        <w:color w:val="3370ff"/>
      </w:rPr>
    </w:lvl>
  </w:abstractNum>
  <w:abstractNum w:abstractNumId="116034">
    <w:lvl>
      <w:start w:val="2"/>
      <w:numFmt w:val="decimal"/>
      <w:suff w:val="tab"/>
      <w:lvlText w:val="%1."/>
      <w:rPr>
        <w:color w:val="3370ff"/>
      </w:rPr>
    </w:lvl>
  </w:abstractNum>
  <w:abstractNum w:abstractNumId="116035">
    <w:lvl>
      <w:start w:val="3"/>
      <w:numFmt w:val="decimal"/>
      <w:suff w:val="tab"/>
      <w:lvlText w:val="%1."/>
      <w:rPr>
        <w:color w:val="3370ff"/>
      </w:rPr>
    </w:lvl>
  </w:abstractNum>
  <w:abstractNum w:abstractNumId="116036">
    <w:lvl>
      <w:start w:val="4"/>
      <w:numFmt w:val="decimal"/>
      <w:suff w:val="tab"/>
      <w:lvlText w:val="%1."/>
      <w:rPr>
        <w:color w:val="3370ff"/>
      </w:rPr>
    </w:lvl>
  </w:abstractNum>
  <w:abstractNum w:abstractNumId="116037">
    <w:lvl>
      <w:start w:val="1"/>
      <w:numFmt w:val="decimal"/>
      <w:suff w:val="tab"/>
      <w:lvlText w:val="%1."/>
      <w:rPr>
        <w:color w:val="3370ff"/>
      </w:rPr>
    </w:lvl>
  </w:abstractNum>
  <w:abstractNum w:abstractNumId="116038">
    <w:lvl>
      <w:numFmt w:val="bullet"/>
      <w:suff w:val="tab"/>
      <w:lvlText w:val="￮"/>
      <w:rPr>
        <w:color w:val="3370ff"/>
      </w:rPr>
    </w:lvl>
  </w:abstractNum>
  <w:abstractNum w:abstractNumId="116039">
    <w:lvl>
      <w:numFmt w:val="bullet"/>
      <w:suff w:val="tab"/>
      <w:lvlText w:val="￮"/>
      <w:rPr>
        <w:color w:val="3370ff"/>
      </w:rPr>
    </w:lvl>
  </w:abstractNum>
  <w:abstractNum w:abstractNumId="116040">
    <w:lvl>
      <w:numFmt w:val="bullet"/>
      <w:suff w:val="tab"/>
      <w:lvlText w:val="￮"/>
      <w:rPr>
        <w:color w:val="3370ff"/>
      </w:rPr>
    </w:lvl>
  </w:abstractNum>
  <w:abstractNum w:abstractNumId="116041">
    <w:lvl>
      <w:numFmt w:val="bullet"/>
      <w:suff w:val="tab"/>
      <w:lvlText w:val="￮"/>
      <w:rPr>
        <w:color w:val="3370ff"/>
      </w:rPr>
    </w:lvl>
  </w:abstractNum>
  <w:abstractNum w:abstractNumId="116042">
    <w:lvl>
      <w:numFmt w:val="bullet"/>
      <w:suff w:val="tab"/>
      <w:lvlText w:val="￮"/>
      <w:rPr>
        <w:color w:val="3370ff"/>
      </w:rPr>
    </w:lvl>
  </w:abstractNum>
  <w:abstractNum w:abstractNumId="116043">
    <w:lvl>
      <w:start w:val="2"/>
      <w:numFmt w:val="decimal"/>
      <w:suff w:val="tab"/>
      <w:lvlText w:val="%1."/>
      <w:rPr>
        <w:color w:val="3370ff"/>
      </w:rPr>
    </w:lvl>
  </w:abstractNum>
  <w:abstractNum w:abstractNumId="116044">
    <w:lvl>
      <w:numFmt w:val="bullet"/>
      <w:suff w:val="tab"/>
      <w:lvlText w:val="￮"/>
      <w:rPr>
        <w:color w:val="3370ff"/>
      </w:rPr>
    </w:lvl>
  </w:abstractNum>
  <w:abstractNum w:abstractNumId="116045">
    <w:lvl>
      <w:numFmt w:val="bullet"/>
      <w:suff w:val="tab"/>
      <w:lvlText w:val="￮"/>
      <w:rPr>
        <w:color w:val="3370ff"/>
      </w:rPr>
    </w:lvl>
  </w:abstractNum>
  <w:abstractNum w:abstractNumId="116046">
    <w:lvl>
      <w:numFmt w:val="bullet"/>
      <w:suff w:val="tab"/>
      <w:lvlText w:val="￮"/>
      <w:rPr>
        <w:color w:val="3370ff"/>
      </w:rPr>
    </w:lvl>
  </w:abstractNum>
  <w:abstractNum w:abstractNumId="116047">
    <w:lvl>
      <w:numFmt w:val="bullet"/>
      <w:suff w:val="tab"/>
      <w:lvlText w:val="￮"/>
      <w:rPr>
        <w:color w:val="3370ff"/>
      </w:rPr>
    </w:lvl>
  </w:abstractNum>
  <w:abstractNum w:abstractNumId="116048">
    <w:lvl>
      <w:numFmt w:val="bullet"/>
      <w:suff w:val="tab"/>
      <w:lvlText w:val="￮"/>
      <w:rPr>
        <w:color w:val="3370ff"/>
      </w:rPr>
    </w:lvl>
  </w:abstractNum>
  <w:abstractNum w:abstractNumId="116049">
    <w:lvl>
      <w:numFmt w:val="bullet"/>
      <w:suff w:val="tab"/>
      <w:lvlText w:val="￮"/>
      <w:rPr>
        <w:color w:val="3370ff"/>
      </w:rPr>
    </w:lvl>
  </w:abstractNum>
  <w:abstractNum w:abstractNumId="116050">
    <w:lvl>
      <w:start w:val="3"/>
      <w:numFmt w:val="decimal"/>
      <w:suff w:val="tab"/>
      <w:lvlText w:val="%1."/>
      <w:rPr>
        <w:color w:val="3370ff"/>
      </w:rPr>
    </w:lvl>
  </w:abstractNum>
  <w:abstractNum w:abstractNumId="116051">
    <w:lvl>
      <w:numFmt w:val="bullet"/>
      <w:suff w:val="tab"/>
      <w:lvlText w:val="￮"/>
      <w:rPr>
        <w:color w:val="3370ff"/>
      </w:rPr>
    </w:lvl>
  </w:abstractNum>
  <w:abstractNum w:abstractNumId="116052">
    <w:lvl>
      <w:numFmt w:val="bullet"/>
      <w:suff w:val="tab"/>
      <w:lvlText w:val="￮"/>
      <w:rPr>
        <w:color w:val="3370ff"/>
      </w:rPr>
    </w:lvl>
  </w:abstractNum>
  <w:abstractNum w:abstractNumId="116053">
    <w:lvl>
      <w:numFmt w:val="bullet"/>
      <w:suff w:val="tab"/>
      <w:lvlText w:val="￮"/>
      <w:rPr>
        <w:color w:val="3370ff"/>
      </w:rPr>
    </w:lvl>
  </w:abstractNum>
  <w:abstractNum w:abstractNumId="116054">
    <w:lvl>
      <w:start w:val="1"/>
      <w:numFmt w:val="decimal"/>
      <w:suff w:val="tab"/>
      <w:lvlText w:val="%1."/>
      <w:rPr>
        <w:color w:val="3370ff"/>
      </w:rPr>
    </w:lvl>
  </w:abstractNum>
  <w:abstractNum w:abstractNumId="116055">
    <w:lvl>
      <w:numFmt w:val="bullet"/>
      <w:suff w:val="tab"/>
      <w:lvlText w:val="￮"/>
      <w:rPr>
        <w:color w:val="3370ff"/>
      </w:rPr>
    </w:lvl>
  </w:abstractNum>
  <w:abstractNum w:abstractNumId="116056">
    <w:lvl>
      <w:numFmt w:val="bullet"/>
      <w:suff w:val="tab"/>
      <w:lvlText w:val="￮"/>
      <w:rPr>
        <w:color w:val="3370ff"/>
      </w:rPr>
    </w:lvl>
  </w:abstractNum>
  <w:abstractNum w:abstractNumId="116057">
    <w:lvl>
      <w:numFmt w:val="bullet"/>
      <w:suff w:val="tab"/>
      <w:lvlText w:val="￮"/>
      <w:rPr>
        <w:color w:val="3370ff"/>
      </w:rPr>
    </w:lvl>
  </w:abstractNum>
  <w:abstractNum w:abstractNumId="116058">
    <w:lvl>
      <w:start w:val="2"/>
      <w:numFmt w:val="decimal"/>
      <w:suff w:val="tab"/>
      <w:lvlText w:val="%1."/>
      <w:rPr>
        <w:color w:val="3370ff"/>
      </w:rPr>
    </w:lvl>
  </w:abstractNum>
  <w:abstractNum w:abstractNumId="116059">
    <w:lvl>
      <w:numFmt w:val="bullet"/>
      <w:suff w:val="tab"/>
      <w:lvlText w:val="￮"/>
      <w:rPr>
        <w:color w:val="3370ff"/>
      </w:rPr>
    </w:lvl>
  </w:abstractNum>
  <w:abstractNum w:abstractNumId="116060">
    <w:lvl>
      <w:numFmt w:val="bullet"/>
      <w:suff w:val="tab"/>
      <w:lvlText w:val="￮"/>
      <w:rPr>
        <w:color w:val="3370ff"/>
      </w:rPr>
    </w:lvl>
  </w:abstractNum>
  <w:abstractNum w:abstractNumId="116061">
    <w:lvl>
      <w:numFmt w:val="bullet"/>
      <w:suff w:val="tab"/>
      <w:lvlText w:val="￮"/>
      <w:rPr>
        <w:color w:val="3370ff"/>
      </w:rPr>
    </w:lvl>
  </w:abstractNum>
  <w:abstractNum w:abstractNumId="116062">
    <w:lvl>
      <w:numFmt w:val="bullet"/>
      <w:suff w:val="tab"/>
      <w:lvlText w:val="￮"/>
      <w:rPr>
        <w:color w:val="3370ff"/>
      </w:rPr>
    </w:lvl>
  </w:abstractNum>
  <w:abstractNum w:abstractNumId="116063">
    <w:lvl>
      <w:start w:val="3"/>
      <w:numFmt w:val="decimal"/>
      <w:suff w:val="tab"/>
      <w:lvlText w:val="%1."/>
      <w:rPr>
        <w:color w:val="3370ff"/>
      </w:rPr>
    </w:lvl>
  </w:abstractNum>
  <w:abstractNum w:abstractNumId="116064">
    <w:lvl>
      <w:numFmt w:val="bullet"/>
      <w:suff w:val="tab"/>
      <w:lvlText w:val="￮"/>
      <w:rPr>
        <w:color w:val="3370ff"/>
      </w:rPr>
    </w:lvl>
  </w:abstractNum>
  <w:abstractNum w:abstractNumId="116065">
    <w:lvl>
      <w:numFmt w:val="bullet"/>
      <w:suff w:val="tab"/>
      <w:lvlText w:val="￮"/>
      <w:rPr>
        <w:color w:val="3370ff"/>
      </w:rPr>
    </w:lvl>
  </w:abstractNum>
  <w:abstractNum w:abstractNumId="116066">
    <w:lvl>
      <w:numFmt w:val="bullet"/>
      <w:suff w:val="tab"/>
      <w:lvlText w:val="￮"/>
      <w:rPr>
        <w:color w:val="3370ff"/>
      </w:rPr>
    </w:lvl>
  </w:abstractNum>
  <w:abstractNum w:abstractNumId="116067">
    <w:lvl>
      <w:numFmt w:val="bullet"/>
      <w:suff w:val="tab"/>
      <w:lvlText w:val="￮"/>
      <w:rPr>
        <w:color w:val="3370ff"/>
      </w:rPr>
    </w:lvl>
  </w:abstractNum>
  <w:abstractNum w:abstractNumId="116068">
    <w:lvl>
      <w:numFmt w:val="bullet"/>
      <w:suff w:val="tab"/>
      <w:lvlText w:val="￮"/>
      <w:rPr>
        <w:color w:val="3370ff"/>
      </w:rPr>
    </w:lvl>
  </w:abstractNum>
  <w:abstractNum w:abstractNumId="116069">
    <w:lvl>
      <w:numFmt w:val="bullet"/>
      <w:suff w:val="tab"/>
      <w:lvlText w:val="￮"/>
      <w:rPr>
        <w:color w:val="3370ff"/>
      </w:rPr>
    </w:lvl>
  </w:abstractNum>
  <w:abstractNum w:abstractNumId="116070">
    <w:lvl>
      <w:start w:val="1"/>
      <w:numFmt w:val="decimal"/>
      <w:suff w:val="tab"/>
      <w:lvlText w:val="%1."/>
      <w:rPr>
        <w:color w:val="3370ff"/>
      </w:rPr>
    </w:lvl>
  </w:abstractNum>
  <w:abstractNum w:abstractNumId="116071">
    <w:lvl>
      <w:numFmt w:val="bullet"/>
      <w:suff w:val="tab"/>
      <w:lvlText w:val="￮"/>
      <w:rPr>
        <w:color w:val="3370ff"/>
      </w:rPr>
    </w:lvl>
  </w:abstractNum>
  <w:abstractNum w:abstractNumId="116072">
    <w:lvl>
      <w:numFmt w:val="bullet"/>
      <w:suff w:val="tab"/>
      <w:lvlText w:val="￮"/>
      <w:rPr>
        <w:color w:val="3370ff"/>
      </w:rPr>
    </w:lvl>
  </w:abstractNum>
  <w:abstractNum w:abstractNumId="116073">
    <w:lvl>
      <w:start w:val="2"/>
      <w:numFmt w:val="decimal"/>
      <w:suff w:val="tab"/>
      <w:lvlText w:val="%1."/>
      <w:rPr>
        <w:color w:val="3370ff"/>
      </w:rPr>
    </w:lvl>
  </w:abstractNum>
  <w:abstractNum w:abstractNumId="116074">
    <w:lvl>
      <w:numFmt w:val="bullet"/>
      <w:suff w:val="tab"/>
      <w:lvlText w:val="￮"/>
      <w:rPr>
        <w:color w:val="3370ff"/>
      </w:rPr>
    </w:lvl>
  </w:abstractNum>
  <w:abstractNum w:abstractNumId="116075">
    <w:lvl>
      <w:numFmt w:val="bullet"/>
      <w:suff w:val="tab"/>
      <w:lvlText w:val="￮"/>
      <w:rPr>
        <w:color w:val="3370ff"/>
      </w:rPr>
    </w:lvl>
  </w:abstractNum>
  <w:abstractNum w:abstractNumId="116076">
    <w:lvl>
      <w:numFmt w:val="bullet"/>
      <w:suff w:val="tab"/>
      <w:lvlText w:val="￮"/>
      <w:rPr>
        <w:color w:val="3370ff"/>
      </w:rPr>
    </w:lvl>
  </w:abstractNum>
  <w:abstractNum w:abstractNumId="116077">
    <w:lvl>
      <w:start w:val="3"/>
      <w:numFmt w:val="decimal"/>
      <w:suff w:val="tab"/>
      <w:lvlText w:val="%1."/>
      <w:rPr>
        <w:color w:val="3370ff"/>
      </w:rPr>
    </w:lvl>
  </w:abstractNum>
  <w:abstractNum w:abstractNumId="116078">
    <w:lvl>
      <w:numFmt w:val="bullet"/>
      <w:suff w:val="tab"/>
      <w:lvlText w:val="￮"/>
      <w:rPr>
        <w:color w:val="3370ff"/>
      </w:rPr>
    </w:lvl>
  </w:abstractNum>
  <w:abstractNum w:abstractNumId="116079">
    <w:lvl>
      <w:numFmt w:val="bullet"/>
      <w:suff w:val="tab"/>
      <w:lvlText w:val="￮"/>
      <w:rPr>
        <w:color w:val="3370ff"/>
      </w:rPr>
    </w:lvl>
  </w:abstractNum>
  <w:abstractNum w:abstractNumId="116080">
    <w:lvl>
      <w:numFmt w:val="bullet"/>
      <w:suff w:val="tab"/>
      <w:lvlText w:val="￮"/>
      <w:rPr>
        <w:color w:val="3370ff"/>
      </w:rPr>
    </w:lvl>
  </w:abstractNum>
  <w:abstractNum w:abstractNumId="116081">
    <w:lvl>
      <w:start w:val="4"/>
      <w:numFmt w:val="decimal"/>
      <w:suff w:val="tab"/>
      <w:lvlText w:val="%1."/>
      <w:rPr>
        <w:color w:val="3370ff"/>
      </w:rPr>
    </w:lvl>
  </w:abstractNum>
  <w:abstractNum w:abstractNumId="116082">
    <w:lvl>
      <w:numFmt w:val="bullet"/>
      <w:suff w:val="tab"/>
      <w:lvlText w:val="￮"/>
      <w:rPr>
        <w:color w:val="3370ff"/>
      </w:rPr>
    </w:lvl>
  </w:abstractNum>
  <w:abstractNum w:abstractNumId="116083">
    <w:lvl>
      <w:numFmt w:val="bullet"/>
      <w:suff w:val="tab"/>
      <w:lvlText w:val="￮"/>
      <w:rPr>
        <w:color w:val="3370ff"/>
      </w:rPr>
    </w:lvl>
  </w:abstractNum>
  <w:abstractNum w:abstractNumId="116084">
    <w:lvl>
      <w:numFmt w:val="bullet"/>
      <w:suff w:val="tab"/>
      <w:lvlText w:val="￮"/>
      <w:rPr>
        <w:color w:val="3370ff"/>
      </w:rPr>
    </w:lvl>
  </w:abstractNum>
  <w:abstractNum w:abstractNumId="116085">
    <w:lvl>
      <w:start w:val="1"/>
      <w:numFmt w:val="decimal"/>
      <w:suff w:val="tab"/>
      <w:lvlText w:val="%1."/>
      <w:rPr>
        <w:color w:val="3370ff"/>
      </w:rPr>
    </w:lvl>
  </w:abstractNum>
  <w:abstractNum w:abstractNumId="116086">
    <w:lvl>
      <w:numFmt w:val="bullet"/>
      <w:suff w:val="tab"/>
      <w:lvlText w:val="￮"/>
      <w:rPr>
        <w:color w:val="3370ff"/>
      </w:rPr>
    </w:lvl>
  </w:abstractNum>
  <w:abstractNum w:abstractNumId="116087">
    <w:lvl>
      <w:numFmt w:val="bullet"/>
      <w:suff w:val="tab"/>
      <w:lvlText w:val="￮"/>
      <w:rPr>
        <w:color w:val="3370ff"/>
      </w:rPr>
    </w:lvl>
  </w:abstractNum>
  <w:abstractNum w:abstractNumId="116088">
    <w:lvl>
      <w:numFmt w:val="bullet"/>
      <w:suff w:val="tab"/>
      <w:lvlText w:val="￮"/>
      <w:rPr>
        <w:color w:val="3370ff"/>
      </w:rPr>
    </w:lvl>
  </w:abstractNum>
  <w:abstractNum w:abstractNumId="116089">
    <w:lvl>
      <w:start w:val="2"/>
      <w:numFmt w:val="decimal"/>
      <w:suff w:val="tab"/>
      <w:lvlText w:val="%1."/>
      <w:rPr>
        <w:color w:val="3370ff"/>
      </w:rPr>
    </w:lvl>
  </w:abstractNum>
  <w:abstractNum w:abstractNumId="116090">
    <w:lvl>
      <w:numFmt w:val="bullet"/>
      <w:suff w:val="tab"/>
      <w:lvlText w:val="￮"/>
      <w:rPr>
        <w:color w:val="3370ff"/>
      </w:rPr>
    </w:lvl>
  </w:abstractNum>
  <w:abstractNum w:abstractNumId="116091">
    <w:lvl>
      <w:numFmt w:val="bullet"/>
      <w:suff w:val="tab"/>
      <w:lvlText w:val="￮"/>
      <w:rPr>
        <w:color w:val="3370ff"/>
      </w:rPr>
    </w:lvl>
  </w:abstractNum>
  <w:abstractNum w:abstractNumId="116092">
    <w:lvl>
      <w:numFmt w:val="bullet"/>
      <w:suff w:val="tab"/>
      <w:lvlText w:val="￮"/>
      <w:rPr>
        <w:color w:val="3370ff"/>
      </w:rPr>
    </w:lvl>
  </w:abstractNum>
  <w:abstractNum w:abstractNumId="116093">
    <w:lvl>
      <w:start w:val="3"/>
      <w:numFmt w:val="decimal"/>
      <w:suff w:val="tab"/>
      <w:lvlText w:val="%1."/>
      <w:rPr>
        <w:color w:val="3370ff"/>
      </w:rPr>
    </w:lvl>
  </w:abstractNum>
  <w:abstractNum w:abstractNumId="116094">
    <w:lvl>
      <w:numFmt w:val="bullet"/>
      <w:suff w:val="tab"/>
      <w:lvlText w:val="￮"/>
      <w:rPr>
        <w:color w:val="3370ff"/>
      </w:rPr>
    </w:lvl>
  </w:abstractNum>
  <w:abstractNum w:abstractNumId="116095">
    <w:lvl>
      <w:numFmt w:val="bullet"/>
      <w:suff w:val="tab"/>
      <w:lvlText w:val="￮"/>
      <w:rPr>
        <w:color w:val="3370ff"/>
      </w:rPr>
    </w:lvl>
  </w:abstractNum>
  <w:abstractNum w:abstractNumId="116096">
    <w:lvl>
      <w:numFmt w:val="bullet"/>
      <w:suff w:val="tab"/>
      <w:lvlText w:val="￮"/>
      <w:rPr>
        <w:color w:val="3370ff"/>
      </w:rPr>
    </w:lvl>
  </w:abstractNum>
  <w:abstractNum w:abstractNumId="116097">
    <w:lvl>
      <w:start w:val="1"/>
      <w:numFmt w:val="decimal"/>
      <w:suff w:val="tab"/>
      <w:lvlText w:val="%1."/>
      <w:rPr>
        <w:color w:val="3370ff"/>
      </w:rPr>
    </w:lvl>
  </w:abstractNum>
  <w:abstractNum w:abstractNumId="116098">
    <w:lvl>
      <w:numFmt w:val="bullet"/>
      <w:suff w:val="tab"/>
      <w:lvlText w:val="￮"/>
      <w:rPr>
        <w:color w:val="3370ff"/>
      </w:rPr>
    </w:lvl>
  </w:abstractNum>
  <w:abstractNum w:abstractNumId="116099">
    <w:lvl>
      <w:numFmt w:val="bullet"/>
      <w:suff w:val="tab"/>
      <w:lvlText w:val="￮"/>
      <w:rPr>
        <w:color w:val="3370ff"/>
      </w:rPr>
    </w:lvl>
  </w:abstractNum>
  <w:abstractNum w:abstractNumId="116100">
    <w:lvl>
      <w:numFmt w:val="bullet"/>
      <w:suff w:val="tab"/>
      <w:lvlText w:val="￮"/>
      <w:rPr>
        <w:color w:val="3370ff"/>
      </w:rPr>
    </w:lvl>
  </w:abstractNum>
  <w:abstractNum w:abstractNumId="116101">
    <w:lvl>
      <w:start w:val="2"/>
      <w:numFmt w:val="decimal"/>
      <w:suff w:val="tab"/>
      <w:lvlText w:val="%1."/>
      <w:rPr>
        <w:color w:val="3370ff"/>
      </w:rPr>
    </w:lvl>
  </w:abstractNum>
  <w:abstractNum w:abstractNumId="116102">
    <w:lvl>
      <w:numFmt w:val="bullet"/>
      <w:suff w:val="tab"/>
      <w:lvlText w:val="￮"/>
      <w:rPr>
        <w:color w:val="3370ff"/>
      </w:rPr>
    </w:lvl>
  </w:abstractNum>
  <w:abstractNum w:abstractNumId="116103">
    <w:lvl>
      <w:numFmt w:val="bullet"/>
      <w:suff w:val="tab"/>
      <w:lvlText w:val="￮"/>
      <w:rPr>
        <w:color w:val="3370ff"/>
      </w:rPr>
    </w:lvl>
  </w:abstractNum>
  <w:abstractNum w:abstractNumId="116104">
    <w:lvl>
      <w:numFmt w:val="bullet"/>
      <w:suff w:val="tab"/>
      <w:lvlText w:val="￮"/>
      <w:rPr>
        <w:color w:val="3370ff"/>
      </w:rPr>
    </w:lvl>
  </w:abstractNum>
  <w:abstractNum w:abstractNumId="116105">
    <w:lvl>
      <w:numFmt w:val="bullet"/>
      <w:suff w:val="tab"/>
      <w:lvlText w:val="￮"/>
      <w:rPr>
        <w:color w:val="3370ff"/>
      </w:rPr>
    </w:lvl>
  </w:abstractNum>
  <w:abstractNum w:abstractNumId="116106">
    <w:lvl>
      <w:start w:val="3"/>
      <w:numFmt w:val="decimal"/>
      <w:suff w:val="tab"/>
      <w:lvlText w:val="%1."/>
      <w:rPr>
        <w:color w:val="3370ff"/>
      </w:rPr>
    </w:lvl>
  </w:abstractNum>
  <w:abstractNum w:abstractNumId="116107">
    <w:lvl>
      <w:numFmt w:val="bullet"/>
      <w:suff w:val="tab"/>
      <w:lvlText w:val="￮"/>
      <w:rPr>
        <w:color w:val="3370ff"/>
      </w:rPr>
    </w:lvl>
  </w:abstractNum>
  <w:abstractNum w:abstractNumId="116108">
    <w:lvl>
      <w:numFmt w:val="bullet"/>
      <w:suff w:val="tab"/>
      <w:lvlText w:val="￮"/>
      <w:rPr>
        <w:color w:val="3370ff"/>
      </w:rPr>
    </w:lvl>
  </w:abstractNum>
  <w:abstractNum w:abstractNumId="116109">
    <w:lvl>
      <w:numFmt w:val="bullet"/>
      <w:suff w:val="tab"/>
      <w:lvlText w:val="￮"/>
      <w:rPr>
        <w:color w:val="3370ff"/>
      </w:rPr>
    </w:lvl>
  </w:abstractNum>
  <w:abstractNum w:abstractNumId="116110">
    <w:lvl>
      <w:numFmt w:val="bullet"/>
      <w:suff w:val="tab"/>
      <w:lvlText w:val="￮"/>
      <w:rPr>
        <w:color w:val="3370ff"/>
      </w:rPr>
    </w:lvl>
  </w:abstractNum>
  <w:abstractNum w:abstractNumId="116111">
    <w:lvl>
      <w:start w:val="1"/>
      <w:numFmt w:val="decimal"/>
      <w:suff w:val="tab"/>
      <w:lvlText w:val="%1."/>
      <w:rPr>
        <w:color w:val="3370ff"/>
      </w:rPr>
    </w:lvl>
  </w:abstractNum>
  <w:abstractNum w:abstractNumId="116112">
    <w:lvl>
      <w:numFmt w:val="bullet"/>
      <w:suff w:val="tab"/>
      <w:lvlText w:val="￮"/>
      <w:rPr>
        <w:color w:val="3370ff"/>
      </w:rPr>
    </w:lvl>
  </w:abstractNum>
  <w:abstractNum w:abstractNumId="116113">
    <w:lvl>
      <w:numFmt w:val="bullet"/>
      <w:suff w:val="tab"/>
      <w:lvlText w:val="￮"/>
      <w:rPr>
        <w:color w:val="3370ff"/>
      </w:rPr>
    </w:lvl>
  </w:abstractNum>
  <w:abstractNum w:abstractNumId="116114">
    <w:lvl>
      <w:numFmt w:val="bullet"/>
      <w:suff w:val="tab"/>
      <w:lvlText w:val="￮"/>
      <w:rPr>
        <w:color w:val="3370ff"/>
      </w:rPr>
    </w:lvl>
  </w:abstractNum>
  <w:abstractNum w:abstractNumId="116115">
    <w:lvl>
      <w:start w:val="2"/>
      <w:numFmt w:val="decimal"/>
      <w:suff w:val="tab"/>
      <w:lvlText w:val="%1."/>
      <w:rPr>
        <w:color w:val="3370ff"/>
      </w:rPr>
    </w:lvl>
  </w:abstractNum>
  <w:abstractNum w:abstractNumId="116116">
    <w:lvl>
      <w:numFmt w:val="bullet"/>
      <w:suff w:val="tab"/>
      <w:lvlText w:val="￮"/>
      <w:rPr>
        <w:color w:val="3370ff"/>
      </w:rPr>
    </w:lvl>
  </w:abstractNum>
  <w:abstractNum w:abstractNumId="116117">
    <w:lvl>
      <w:numFmt w:val="bullet"/>
      <w:suff w:val="tab"/>
      <w:lvlText w:val="￮"/>
      <w:rPr>
        <w:color w:val="3370ff"/>
      </w:rPr>
    </w:lvl>
  </w:abstractNum>
  <w:abstractNum w:abstractNumId="116118">
    <w:lvl>
      <w:numFmt w:val="bullet"/>
      <w:suff w:val="tab"/>
      <w:lvlText w:val="￮"/>
      <w:rPr>
        <w:color w:val="3370ff"/>
      </w:rPr>
    </w:lvl>
  </w:abstractNum>
  <w:abstractNum w:abstractNumId="116119">
    <w:lvl>
      <w:numFmt w:val="bullet"/>
      <w:suff w:val="tab"/>
      <w:lvlText w:val="￮"/>
      <w:rPr>
        <w:color w:val="3370ff"/>
      </w:rPr>
    </w:lvl>
  </w:abstractNum>
  <w:abstractNum w:abstractNumId="116120">
    <w:lvl>
      <w:start w:val="3"/>
      <w:numFmt w:val="decimal"/>
      <w:suff w:val="tab"/>
      <w:lvlText w:val="%1."/>
      <w:rPr>
        <w:color w:val="3370ff"/>
      </w:rPr>
    </w:lvl>
  </w:abstractNum>
  <w:abstractNum w:abstractNumId="116121">
    <w:lvl>
      <w:numFmt w:val="bullet"/>
      <w:suff w:val="tab"/>
      <w:lvlText w:val="￮"/>
      <w:rPr>
        <w:color w:val="3370ff"/>
      </w:rPr>
    </w:lvl>
  </w:abstractNum>
  <w:abstractNum w:abstractNumId="116122">
    <w:lvl>
      <w:numFmt w:val="bullet"/>
      <w:suff w:val="tab"/>
      <w:lvlText w:val="￮"/>
      <w:rPr>
        <w:color w:val="3370ff"/>
      </w:rPr>
    </w:lvl>
  </w:abstractNum>
  <w:abstractNum w:abstractNumId="116123">
    <w:lvl>
      <w:numFmt w:val="bullet"/>
      <w:suff w:val="tab"/>
      <w:lvlText w:val="￮"/>
      <w:rPr>
        <w:color w:val="3370ff"/>
      </w:rPr>
    </w:lvl>
  </w:abstractNum>
  <w:abstractNum w:abstractNumId="116124">
    <w:lvl>
      <w:start w:val="1"/>
      <w:numFmt w:val="decimal"/>
      <w:suff w:val="tab"/>
      <w:lvlText w:val="%1."/>
      <w:rPr>
        <w:color w:val="3370ff"/>
      </w:rPr>
    </w:lvl>
  </w:abstractNum>
  <w:abstractNum w:abstractNumId="116125">
    <w:lvl>
      <w:numFmt w:val="bullet"/>
      <w:suff w:val="tab"/>
      <w:lvlText w:val="￮"/>
      <w:rPr>
        <w:color w:val="3370ff"/>
      </w:rPr>
    </w:lvl>
  </w:abstractNum>
  <w:abstractNum w:abstractNumId="116126">
    <w:lvl>
      <w:numFmt w:val="bullet"/>
      <w:suff w:val="tab"/>
      <w:lvlText w:val="￮"/>
      <w:rPr>
        <w:color w:val="3370ff"/>
      </w:rPr>
    </w:lvl>
  </w:abstractNum>
  <w:abstractNum w:abstractNumId="116127">
    <w:lvl>
      <w:numFmt w:val="bullet"/>
      <w:suff w:val="tab"/>
      <w:lvlText w:val="￮"/>
      <w:rPr>
        <w:color w:val="3370ff"/>
      </w:rPr>
    </w:lvl>
  </w:abstractNum>
  <w:abstractNum w:abstractNumId="116128">
    <w:lvl>
      <w:start w:val="2"/>
      <w:numFmt w:val="decimal"/>
      <w:suff w:val="tab"/>
      <w:lvlText w:val="%1."/>
      <w:rPr>
        <w:color w:val="3370ff"/>
      </w:rPr>
    </w:lvl>
  </w:abstractNum>
  <w:abstractNum w:abstractNumId="116129">
    <w:lvl>
      <w:numFmt w:val="bullet"/>
      <w:suff w:val="tab"/>
      <w:lvlText w:val="￮"/>
      <w:rPr>
        <w:color w:val="3370ff"/>
      </w:rPr>
    </w:lvl>
  </w:abstractNum>
  <w:abstractNum w:abstractNumId="116130">
    <w:lvl>
      <w:numFmt w:val="bullet"/>
      <w:suff w:val="tab"/>
      <w:lvlText w:val="￮"/>
      <w:rPr>
        <w:color w:val="3370ff"/>
      </w:rPr>
    </w:lvl>
  </w:abstractNum>
  <w:abstractNum w:abstractNumId="116131">
    <w:lvl>
      <w:numFmt w:val="bullet"/>
      <w:suff w:val="tab"/>
      <w:lvlText w:val="￮"/>
      <w:rPr>
        <w:color w:val="3370ff"/>
      </w:rPr>
    </w:lvl>
  </w:abstractNum>
  <w:abstractNum w:abstractNumId="116132">
    <w:lvl>
      <w:start w:val="1"/>
      <w:numFmt w:val="decimal"/>
      <w:suff w:val="tab"/>
      <w:lvlText w:val="%1."/>
      <w:rPr>
        <w:color w:val="3370ff"/>
      </w:rPr>
    </w:lvl>
  </w:abstractNum>
  <w:abstractNum w:abstractNumId="116133">
    <w:lvl>
      <w:numFmt w:val="bullet"/>
      <w:suff w:val="tab"/>
      <w:lvlText w:val="￮"/>
      <w:rPr>
        <w:color w:val="3370ff"/>
      </w:rPr>
    </w:lvl>
  </w:abstractNum>
  <w:abstractNum w:abstractNumId="116134">
    <w:lvl>
      <w:numFmt w:val="bullet"/>
      <w:suff w:val="tab"/>
      <w:lvlText w:val="￮"/>
      <w:rPr>
        <w:color w:val="3370ff"/>
      </w:rPr>
    </w:lvl>
  </w:abstractNum>
  <w:abstractNum w:abstractNumId="116135">
    <w:lvl>
      <w:numFmt w:val="bullet"/>
      <w:suff w:val="tab"/>
      <w:lvlText w:val="￮"/>
      <w:rPr>
        <w:color w:val="3370ff"/>
      </w:rPr>
    </w:lvl>
  </w:abstractNum>
  <w:abstractNum w:abstractNumId="116136">
    <w:lvl>
      <w:start w:val="2"/>
      <w:numFmt w:val="decimal"/>
      <w:suff w:val="tab"/>
      <w:lvlText w:val="%1."/>
      <w:rPr>
        <w:color w:val="3370ff"/>
      </w:rPr>
    </w:lvl>
  </w:abstractNum>
  <w:abstractNum w:abstractNumId="116137">
    <w:lvl>
      <w:numFmt w:val="bullet"/>
      <w:suff w:val="tab"/>
      <w:lvlText w:val="￮"/>
      <w:rPr>
        <w:color w:val="3370ff"/>
      </w:rPr>
    </w:lvl>
  </w:abstractNum>
  <w:abstractNum w:abstractNumId="116138">
    <w:lvl>
      <w:numFmt w:val="bullet"/>
      <w:suff w:val="tab"/>
      <w:lvlText w:val="￮"/>
      <w:rPr>
        <w:color w:val="3370ff"/>
      </w:rPr>
    </w:lvl>
  </w:abstractNum>
  <w:abstractNum w:abstractNumId="116139">
    <w:lvl>
      <w:numFmt w:val="bullet"/>
      <w:suff w:val="tab"/>
      <w:lvlText w:val="￮"/>
      <w:rPr>
        <w:color w:val="3370ff"/>
      </w:rPr>
    </w:lvl>
  </w:abstractNum>
  <w:abstractNum w:abstractNumId="116140">
    <w:lvl>
      <w:numFmt w:val="bullet"/>
      <w:suff w:val="tab"/>
      <w:lvlText w:val="￮"/>
      <w:rPr>
        <w:color w:val="3370ff"/>
      </w:rPr>
    </w:lvl>
  </w:abstractNum>
  <w:abstractNum w:abstractNumId="116141">
    <w:lvl>
      <w:start w:val="3"/>
      <w:numFmt w:val="decimal"/>
      <w:suff w:val="tab"/>
      <w:lvlText w:val="%1."/>
      <w:rPr>
        <w:color w:val="3370ff"/>
      </w:rPr>
    </w:lvl>
  </w:abstractNum>
  <w:abstractNum w:abstractNumId="116142">
    <w:lvl>
      <w:numFmt w:val="bullet"/>
      <w:suff w:val="tab"/>
      <w:lvlText w:val="￮"/>
      <w:rPr>
        <w:color w:val="3370ff"/>
      </w:rPr>
    </w:lvl>
  </w:abstractNum>
  <w:abstractNum w:abstractNumId="116143">
    <w:lvl>
      <w:numFmt w:val="bullet"/>
      <w:suff w:val="tab"/>
      <w:lvlText w:val="￮"/>
      <w:rPr>
        <w:color w:val="3370ff"/>
      </w:rPr>
    </w:lvl>
  </w:abstractNum>
  <w:abstractNum w:abstractNumId="116144">
    <w:lvl>
      <w:numFmt w:val="bullet"/>
      <w:suff w:val="tab"/>
      <w:lvlText w:val="￮"/>
      <w:rPr>
        <w:color w:val="3370ff"/>
      </w:rPr>
    </w:lvl>
  </w:abstractNum>
  <w:abstractNum w:abstractNumId="116145">
    <w:lvl>
      <w:start w:val="1"/>
      <w:numFmt w:val="decimal"/>
      <w:suff w:val="tab"/>
      <w:lvlText w:val="%1."/>
      <w:rPr>
        <w:color w:val="3370ff"/>
      </w:rPr>
    </w:lvl>
  </w:abstractNum>
  <w:abstractNum w:abstractNumId="116146">
    <w:lvl>
      <w:numFmt w:val="bullet"/>
      <w:suff w:val="tab"/>
      <w:lvlText w:val="￮"/>
      <w:rPr>
        <w:color w:val="3370ff"/>
      </w:rPr>
    </w:lvl>
  </w:abstractNum>
  <w:abstractNum w:abstractNumId="116147">
    <w:lvl>
      <w:numFmt w:val="bullet"/>
      <w:suff w:val="tab"/>
      <w:lvlText w:val="￮"/>
      <w:rPr>
        <w:color w:val="3370ff"/>
      </w:rPr>
    </w:lvl>
  </w:abstractNum>
  <w:abstractNum w:abstractNumId="116148">
    <w:lvl>
      <w:numFmt w:val="bullet"/>
      <w:suff w:val="tab"/>
      <w:lvlText w:val="￮"/>
      <w:rPr>
        <w:color w:val="3370ff"/>
      </w:rPr>
    </w:lvl>
  </w:abstractNum>
  <w:abstractNum w:abstractNumId="116149">
    <w:lvl>
      <w:start w:val="2"/>
      <w:numFmt w:val="decimal"/>
      <w:suff w:val="tab"/>
      <w:lvlText w:val="%1."/>
      <w:rPr>
        <w:color w:val="3370ff"/>
      </w:rPr>
    </w:lvl>
  </w:abstractNum>
  <w:abstractNum w:abstractNumId="116150">
    <w:lvl>
      <w:numFmt w:val="bullet"/>
      <w:suff w:val="tab"/>
      <w:lvlText w:val="￮"/>
      <w:rPr>
        <w:color w:val="3370ff"/>
      </w:rPr>
    </w:lvl>
  </w:abstractNum>
  <w:abstractNum w:abstractNumId="116151">
    <w:lvl>
      <w:numFmt w:val="bullet"/>
      <w:suff w:val="tab"/>
      <w:lvlText w:val="￮"/>
      <w:rPr>
        <w:color w:val="3370ff"/>
      </w:rPr>
    </w:lvl>
  </w:abstractNum>
  <w:abstractNum w:abstractNumId="116152">
    <w:lvl>
      <w:numFmt w:val="bullet"/>
      <w:suff w:val="tab"/>
      <w:lvlText w:val="￮"/>
      <w:rPr>
        <w:color w:val="3370ff"/>
      </w:rPr>
    </w:lvl>
  </w:abstractNum>
  <w:abstractNum w:abstractNumId="116153">
    <w:lvl>
      <w:start w:val="3"/>
      <w:numFmt w:val="decimal"/>
      <w:suff w:val="tab"/>
      <w:lvlText w:val="%1."/>
      <w:rPr>
        <w:color w:val="3370ff"/>
      </w:rPr>
    </w:lvl>
  </w:abstractNum>
  <w:abstractNum w:abstractNumId="116154">
    <w:lvl>
      <w:numFmt w:val="bullet"/>
      <w:suff w:val="tab"/>
      <w:lvlText w:val="￮"/>
      <w:rPr>
        <w:color w:val="3370ff"/>
      </w:rPr>
    </w:lvl>
  </w:abstractNum>
  <w:abstractNum w:abstractNumId="116155">
    <w:lvl>
      <w:numFmt w:val="bullet"/>
      <w:suff w:val="tab"/>
      <w:lvlText w:val="￮"/>
      <w:rPr>
        <w:color w:val="3370ff"/>
      </w:rPr>
    </w:lvl>
  </w:abstractNum>
  <w:abstractNum w:abstractNumId="116156">
    <w:lvl>
      <w:numFmt w:val="bullet"/>
      <w:suff w:val="tab"/>
      <w:lvlText w:val="￮"/>
      <w:rPr>
        <w:color w:val="3370ff"/>
      </w:rPr>
    </w:lvl>
  </w:abstractNum>
  <w:abstractNum w:abstractNumId="116157">
    <w:lvl>
      <w:start w:val="1"/>
      <w:numFmt w:val="decimal"/>
      <w:suff w:val="tab"/>
      <w:lvlText w:val="%1."/>
      <w:rPr>
        <w:color w:val="3370ff"/>
      </w:rPr>
    </w:lvl>
  </w:abstractNum>
  <w:abstractNum w:abstractNumId="116158">
    <w:lvl>
      <w:numFmt w:val="bullet"/>
      <w:suff w:val="tab"/>
      <w:lvlText w:val="￮"/>
      <w:rPr>
        <w:color w:val="3370ff"/>
      </w:rPr>
    </w:lvl>
  </w:abstractNum>
  <w:abstractNum w:abstractNumId="116159">
    <w:lvl>
      <w:numFmt w:val="bullet"/>
      <w:suff w:val="tab"/>
      <w:lvlText w:val="￮"/>
      <w:rPr>
        <w:color w:val="3370ff"/>
      </w:rPr>
    </w:lvl>
  </w:abstractNum>
  <w:abstractNum w:abstractNumId="116160">
    <w:lvl>
      <w:numFmt w:val="bullet"/>
      <w:suff w:val="tab"/>
      <w:lvlText w:val="￮"/>
      <w:rPr>
        <w:color w:val="3370ff"/>
      </w:rPr>
    </w:lvl>
  </w:abstractNum>
  <w:abstractNum w:abstractNumId="116161">
    <w:lvl>
      <w:start w:val="2"/>
      <w:numFmt w:val="decimal"/>
      <w:suff w:val="tab"/>
      <w:lvlText w:val="%1."/>
      <w:rPr>
        <w:color w:val="3370ff"/>
      </w:rPr>
    </w:lvl>
  </w:abstractNum>
  <w:abstractNum w:abstractNumId="116162">
    <w:lvl>
      <w:numFmt w:val="bullet"/>
      <w:suff w:val="tab"/>
      <w:lvlText w:val="￮"/>
      <w:rPr>
        <w:color w:val="3370ff"/>
      </w:rPr>
    </w:lvl>
  </w:abstractNum>
  <w:abstractNum w:abstractNumId="116163">
    <w:lvl>
      <w:numFmt w:val="bullet"/>
      <w:suff w:val="tab"/>
      <w:lvlText w:val="￮"/>
      <w:rPr>
        <w:color w:val="3370ff"/>
      </w:rPr>
    </w:lvl>
  </w:abstractNum>
  <w:abstractNum w:abstractNumId="116164">
    <w:lvl>
      <w:numFmt w:val="bullet"/>
      <w:suff w:val="tab"/>
      <w:lvlText w:val="￮"/>
      <w:rPr>
        <w:color w:val="3370ff"/>
      </w:rPr>
    </w:lvl>
  </w:abstractNum>
  <w:abstractNum w:abstractNumId="116165">
    <w:lvl>
      <w:start w:val="3"/>
      <w:numFmt w:val="decimal"/>
      <w:suff w:val="tab"/>
      <w:lvlText w:val="%1."/>
      <w:rPr>
        <w:color w:val="3370ff"/>
      </w:rPr>
    </w:lvl>
  </w:abstractNum>
  <w:abstractNum w:abstractNumId="116166">
    <w:lvl>
      <w:numFmt w:val="bullet"/>
      <w:suff w:val="tab"/>
      <w:lvlText w:val="￮"/>
      <w:rPr>
        <w:color w:val="3370ff"/>
      </w:rPr>
    </w:lvl>
  </w:abstractNum>
  <w:abstractNum w:abstractNumId="116167">
    <w:lvl>
      <w:numFmt w:val="bullet"/>
      <w:suff w:val="tab"/>
      <w:lvlText w:val="￮"/>
      <w:rPr>
        <w:color w:val="3370ff"/>
      </w:rPr>
    </w:lvl>
  </w:abstractNum>
  <w:abstractNum w:abstractNumId="116168">
    <w:lvl>
      <w:numFmt w:val="bullet"/>
      <w:suff w:val="tab"/>
      <w:lvlText w:val="￮"/>
      <w:rPr>
        <w:color w:val="3370ff"/>
      </w:rPr>
    </w:lvl>
  </w:abstractNum>
  <w:abstractNum w:abstractNumId="116169">
    <w:lvl>
      <w:start w:val="4"/>
      <w:numFmt w:val="decimal"/>
      <w:suff w:val="tab"/>
      <w:lvlText w:val="%1."/>
      <w:rPr>
        <w:color w:val="3370ff"/>
      </w:rPr>
    </w:lvl>
  </w:abstractNum>
  <w:abstractNum w:abstractNumId="116170">
    <w:lvl>
      <w:numFmt w:val="bullet"/>
      <w:suff w:val="tab"/>
      <w:lvlText w:val="￮"/>
      <w:rPr>
        <w:color w:val="3370ff"/>
      </w:rPr>
    </w:lvl>
  </w:abstractNum>
  <w:abstractNum w:abstractNumId="116171">
    <w:lvl>
      <w:numFmt w:val="bullet"/>
      <w:suff w:val="tab"/>
      <w:lvlText w:val="￮"/>
      <w:rPr>
        <w:color w:val="3370ff"/>
      </w:rPr>
    </w:lvl>
  </w:abstractNum>
  <w:abstractNum w:abstractNumId="116172">
    <w:lvl>
      <w:numFmt w:val="bullet"/>
      <w:suff w:val="tab"/>
      <w:lvlText w:val="￮"/>
      <w:rPr>
        <w:color w:val="3370ff"/>
      </w:rPr>
    </w:lvl>
  </w:abstractNum>
  <w:abstractNum w:abstractNumId="116173">
    <w:lvl>
      <w:start w:val="1"/>
      <w:numFmt w:val="decimal"/>
      <w:suff w:val="tab"/>
      <w:lvlText w:val="%1."/>
      <w:rPr>
        <w:color w:val="3370ff"/>
      </w:rPr>
    </w:lvl>
  </w:abstractNum>
  <w:abstractNum w:abstractNumId="116174">
    <w:lvl>
      <w:numFmt w:val="bullet"/>
      <w:suff w:val="tab"/>
      <w:lvlText w:val="￮"/>
      <w:rPr>
        <w:color w:val="3370ff"/>
      </w:rPr>
    </w:lvl>
  </w:abstractNum>
  <w:abstractNum w:abstractNumId="116175">
    <w:lvl>
      <w:numFmt w:val="bullet"/>
      <w:suff w:val="tab"/>
      <w:lvlText w:val="￮"/>
      <w:rPr>
        <w:color w:val="3370ff"/>
      </w:rPr>
    </w:lvl>
  </w:abstractNum>
  <w:abstractNum w:abstractNumId="116176">
    <w:lvl>
      <w:numFmt w:val="bullet"/>
      <w:suff w:val="tab"/>
      <w:lvlText w:val="￮"/>
      <w:rPr>
        <w:color w:val="3370ff"/>
      </w:rPr>
    </w:lvl>
  </w:abstractNum>
  <w:abstractNum w:abstractNumId="116177">
    <w:lvl>
      <w:start w:val="2"/>
      <w:numFmt w:val="decimal"/>
      <w:suff w:val="tab"/>
      <w:lvlText w:val="%1."/>
      <w:rPr>
        <w:color w:val="3370ff"/>
      </w:rPr>
    </w:lvl>
  </w:abstractNum>
  <w:abstractNum w:abstractNumId="116178">
    <w:lvl>
      <w:numFmt w:val="bullet"/>
      <w:suff w:val="tab"/>
      <w:lvlText w:val="￮"/>
      <w:rPr>
        <w:color w:val="3370ff"/>
      </w:rPr>
    </w:lvl>
  </w:abstractNum>
  <w:abstractNum w:abstractNumId="116179">
    <w:lvl>
      <w:numFmt w:val="bullet"/>
      <w:suff w:val="tab"/>
      <w:lvlText w:val="￮"/>
      <w:rPr>
        <w:color w:val="3370ff"/>
      </w:rPr>
    </w:lvl>
  </w:abstractNum>
  <w:abstractNum w:abstractNumId="116180">
    <w:lvl>
      <w:numFmt w:val="bullet"/>
      <w:suff w:val="tab"/>
      <w:lvlText w:val="￮"/>
      <w:rPr>
        <w:color w:val="3370ff"/>
      </w:rPr>
    </w:lvl>
  </w:abstractNum>
  <w:abstractNum w:abstractNumId="116181">
    <w:lvl>
      <w:start w:val="3"/>
      <w:numFmt w:val="decimal"/>
      <w:suff w:val="tab"/>
      <w:lvlText w:val="%1."/>
      <w:rPr>
        <w:color w:val="3370ff"/>
      </w:rPr>
    </w:lvl>
  </w:abstractNum>
  <w:abstractNum w:abstractNumId="116182">
    <w:lvl>
      <w:numFmt w:val="bullet"/>
      <w:suff w:val="tab"/>
      <w:lvlText w:val="￮"/>
      <w:rPr>
        <w:color w:val="3370ff"/>
      </w:rPr>
    </w:lvl>
  </w:abstractNum>
  <w:abstractNum w:abstractNumId="116183">
    <w:lvl>
      <w:numFmt w:val="bullet"/>
      <w:suff w:val="tab"/>
      <w:lvlText w:val="￮"/>
      <w:rPr>
        <w:color w:val="3370ff"/>
      </w:rPr>
    </w:lvl>
  </w:abstractNum>
  <w:abstractNum w:abstractNumId="116184">
    <w:lvl>
      <w:numFmt w:val="bullet"/>
      <w:suff w:val="tab"/>
      <w:lvlText w:val="￮"/>
      <w:rPr>
        <w:color w:val="3370ff"/>
      </w:rPr>
    </w:lvl>
  </w:abstractNum>
  <w:abstractNum w:abstractNumId="116185">
    <w:lvl>
      <w:start w:val="4"/>
      <w:numFmt w:val="decimal"/>
      <w:suff w:val="tab"/>
      <w:lvlText w:val="%1."/>
      <w:rPr>
        <w:color w:val="3370ff"/>
      </w:rPr>
    </w:lvl>
  </w:abstractNum>
  <w:abstractNum w:abstractNumId="116186">
    <w:lvl>
      <w:numFmt w:val="bullet"/>
      <w:suff w:val="tab"/>
      <w:lvlText w:val="￮"/>
      <w:rPr>
        <w:color w:val="3370ff"/>
      </w:rPr>
    </w:lvl>
  </w:abstractNum>
  <w:abstractNum w:abstractNumId="116187">
    <w:lvl>
      <w:numFmt w:val="bullet"/>
      <w:suff w:val="tab"/>
      <w:lvlText w:val="￮"/>
      <w:rPr>
        <w:color w:val="3370ff"/>
      </w:rPr>
    </w:lvl>
  </w:abstractNum>
  <w:abstractNum w:abstractNumId="116188">
    <w:lvl>
      <w:numFmt w:val="bullet"/>
      <w:suff w:val="tab"/>
      <w:lvlText w:val="￮"/>
      <w:rPr>
        <w:color w:val="3370ff"/>
      </w:rPr>
    </w:lvl>
  </w:abstractNum>
  <w:abstractNum w:abstractNumId="116189">
    <w:lvl>
      <w:start w:val="1"/>
      <w:numFmt w:val="decimal"/>
      <w:suff w:val="tab"/>
      <w:lvlText w:val="%1."/>
      <w:rPr>
        <w:color w:val="3370ff"/>
      </w:rPr>
    </w:lvl>
  </w:abstractNum>
  <w:abstractNum w:abstractNumId="116190">
    <w:lvl>
      <w:numFmt w:val="bullet"/>
      <w:suff w:val="tab"/>
      <w:lvlText w:val="￮"/>
      <w:rPr>
        <w:color w:val="3370ff"/>
      </w:rPr>
    </w:lvl>
  </w:abstractNum>
  <w:abstractNum w:abstractNumId="116191">
    <w:lvl>
      <w:numFmt w:val="bullet"/>
      <w:suff w:val="tab"/>
      <w:lvlText w:val="￮"/>
      <w:rPr>
        <w:color w:val="3370ff"/>
      </w:rPr>
    </w:lvl>
  </w:abstractNum>
  <w:abstractNum w:abstractNumId="116192">
    <w:lvl>
      <w:numFmt w:val="bullet"/>
      <w:suff w:val="tab"/>
      <w:lvlText w:val="￮"/>
      <w:rPr>
        <w:color w:val="3370ff"/>
      </w:rPr>
    </w:lvl>
  </w:abstractNum>
  <w:abstractNum w:abstractNumId="116193">
    <w:lvl>
      <w:start w:val="2"/>
      <w:numFmt w:val="decimal"/>
      <w:suff w:val="tab"/>
      <w:lvlText w:val="%1."/>
      <w:rPr>
        <w:color w:val="3370ff"/>
      </w:rPr>
    </w:lvl>
  </w:abstractNum>
  <w:abstractNum w:abstractNumId="116194">
    <w:lvl>
      <w:numFmt w:val="bullet"/>
      <w:suff w:val="tab"/>
      <w:lvlText w:val="￮"/>
      <w:rPr>
        <w:color w:val="3370ff"/>
      </w:rPr>
    </w:lvl>
  </w:abstractNum>
  <w:abstractNum w:abstractNumId="116195">
    <w:lvl>
      <w:numFmt w:val="bullet"/>
      <w:suff w:val="tab"/>
      <w:lvlText w:val="￮"/>
      <w:rPr>
        <w:color w:val="3370ff"/>
      </w:rPr>
    </w:lvl>
  </w:abstractNum>
  <w:abstractNum w:abstractNumId="116196">
    <w:lvl>
      <w:numFmt w:val="bullet"/>
      <w:suff w:val="tab"/>
      <w:lvlText w:val="￮"/>
      <w:rPr>
        <w:color w:val="3370ff"/>
      </w:rPr>
    </w:lvl>
  </w:abstractNum>
  <w:abstractNum w:abstractNumId="116197">
    <w:lvl>
      <w:numFmt w:val="bullet"/>
      <w:suff w:val="tab"/>
      <w:lvlText w:val="￮"/>
      <w:rPr>
        <w:color w:val="3370ff"/>
      </w:rPr>
    </w:lvl>
  </w:abstractNum>
  <w:abstractNum w:abstractNumId="116198">
    <w:lvl>
      <w:start w:val="3"/>
      <w:numFmt w:val="decimal"/>
      <w:suff w:val="tab"/>
      <w:lvlText w:val="%1."/>
      <w:rPr>
        <w:color w:val="3370ff"/>
      </w:rPr>
    </w:lvl>
  </w:abstractNum>
  <w:abstractNum w:abstractNumId="116199">
    <w:lvl>
      <w:numFmt w:val="bullet"/>
      <w:suff w:val="tab"/>
      <w:lvlText w:val="￮"/>
      <w:rPr>
        <w:color w:val="3370ff"/>
      </w:rPr>
    </w:lvl>
  </w:abstractNum>
  <w:abstractNum w:abstractNumId="116200">
    <w:lvl>
      <w:numFmt w:val="bullet"/>
      <w:suff w:val="tab"/>
      <w:lvlText w:val="￮"/>
      <w:rPr>
        <w:color w:val="3370ff"/>
      </w:rPr>
    </w:lvl>
  </w:abstractNum>
  <w:abstractNum w:abstractNumId="116201">
    <w:lvl>
      <w:numFmt w:val="bullet"/>
      <w:suff w:val="tab"/>
      <w:lvlText w:val="￮"/>
      <w:rPr>
        <w:color w:val="3370ff"/>
      </w:rPr>
    </w:lvl>
  </w:abstractNum>
  <w:abstractNum w:abstractNumId="116202">
    <w:lvl>
      <w:start w:val="4"/>
      <w:numFmt w:val="decimal"/>
      <w:suff w:val="tab"/>
      <w:lvlText w:val="%1."/>
      <w:rPr>
        <w:color w:val="3370ff"/>
      </w:rPr>
    </w:lvl>
  </w:abstractNum>
  <w:abstractNum w:abstractNumId="116203">
    <w:lvl>
      <w:numFmt w:val="bullet"/>
      <w:suff w:val="tab"/>
      <w:lvlText w:val="￮"/>
      <w:rPr>
        <w:color w:val="3370ff"/>
      </w:rPr>
    </w:lvl>
  </w:abstractNum>
  <w:abstractNum w:abstractNumId="116204">
    <w:lvl>
      <w:numFmt w:val="bullet"/>
      <w:suff w:val="tab"/>
      <w:lvlText w:val="￮"/>
      <w:rPr>
        <w:color w:val="3370ff"/>
      </w:rPr>
    </w:lvl>
  </w:abstractNum>
  <w:abstractNum w:abstractNumId="116205">
    <w:lvl>
      <w:numFmt w:val="bullet"/>
      <w:suff w:val="tab"/>
      <w:lvlText w:val="￮"/>
      <w:rPr>
        <w:color w:val="3370ff"/>
      </w:rPr>
    </w:lvl>
  </w:abstractNum>
  <w:abstractNum w:abstractNumId="116206">
    <w:lvl>
      <w:start w:val="1"/>
      <w:numFmt w:val="decimal"/>
      <w:suff w:val="tab"/>
      <w:lvlText w:val="%1."/>
      <w:rPr>
        <w:color w:val="3370ff"/>
      </w:rPr>
    </w:lvl>
  </w:abstractNum>
  <w:abstractNum w:abstractNumId="116207">
    <w:lvl>
      <w:start w:val="2"/>
      <w:numFmt w:val="decimal"/>
      <w:suff w:val="tab"/>
      <w:lvlText w:val="%1."/>
      <w:rPr>
        <w:color w:val="3370ff"/>
      </w:rPr>
    </w:lvl>
  </w:abstractNum>
  <w:abstractNum w:abstractNumId="116208">
    <w:lvl>
      <w:start w:val="3"/>
      <w:numFmt w:val="decimal"/>
      <w:suff w:val="tab"/>
      <w:lvlText w:val="%1."/>
      <w:rPr>
        <w:color w:val="3370ff"/>
      </w:rPr>
    </w:lvl>
  </w:abstractNum>
  <w:abstractNum w:abstractNumId="116209">
    <w:lvl>
      <w:start w:val="4"/>
      <w:numFmt w:val="decimal"/>
      <w:suff w:val="tab"/>
      <w:lvlText w:val="%1."/>
      <w:rPr>
        <w:color w:val="3370ff"/>
      </w:rPr>
    </w:lvl>
  </w:abstractNum>
  <w:abstractNum w:abstractNumId="116210">
    <w:lvl>
      <w:start w:val="1"/>
      <w:numFmt w:val="decimal"/>
      <w:suff w:val="tab"/>
      <w:lvlText w:val="%1."/>
      <w:rPr>
        <w:color w:val="3370ff"/>
      </w:rPr>
    </w:lvl>
  </w:abstractNum>
  <w:abstractNum w:abstractNumId="116211">
    <w:lvl>
      <w:start w:val="2"/>
      <w:numFmt w:val="decimal"/>
      <w:suff w:val="tab"/>
      <w:lvlText w:val="%1."/>
      <w:rPr>
        <w:color w:val="3370ff"/>
      </w:rPr>
    </w:lvl>
  </w:abstractNum>
  <w:abstractNum w:abstractNumId="116212">
    <w:lvl>
      <w:start w:val="3"/>
      <w:numFmt w:val="decimal"/>
      <w:suff w:val="tab"/>
      <w:lvlText w:val="%1."/>
      <w:rPr>
        <w:color w:val="3370ff"/>
      </w:rPr>
    </w:lvl>
  </w:abstractNum>
  <w:abstractNum w:abstractNumId="116213">
    <w:lvl>
      <w:start w:val="4"/>
      <w:numFmt w:val="decimal"/>
      <w:suff w:val="tab"/>
      <w:lvlText w:val="%1."/>
      <w:rPr>
        <w:color w:val="3370ff"/>
      </w:rPr>
    </w:lvl>
  </w:abstractNum>
  <w:abstractNum w:abstractNumId="116214">
    <w:lvl>
      <w:start w:val="1"/>
      <w:numFmt w:val="decimal"/>
      <w:suff w:val="tab"/>
      <w:lvlText w:val="%1."/>
      <w:rPr>
        <w:color w:val="3370ff"/>
      </w:rPr>
    </w:lvl>
  </w:abstractNum>
  <w:abstractNum w:abstractNumId="116215">
    <w:lvl>
      <w:start w:val="2"/>
      <w:numFmt w:val="decimal"/>
      <w:suff w:val="tab"/>
      <w:lvlText w:val="%1."/>
      <w:rPr>
        <w:color w:val="3370ff"/>
      </w:rPr>
    </w:lvl>
  </w:abstractNum>
  <w:abstractNum w:abstractNumId="116216">
    <w:lvl>
      <w:start w:val="3"/>
      <w:numFmt w:val="decimal"/>
      <w:suff w:val="tab"/>
      <w:lvlText w:val="%1."/>
      <w:rPr>
        <w:color w:val="3370ff"/>
      </w:rPr>
    </w:lvl>
  </w:abstractNum>
  <w:abstractNum w:abstractNumId="116217">
    <w:lvl>
      <w:start w:val="4"/>
      <w:numFmt w:val="decimal"/>
      <w:suff w:val="tab"/>
      <w:lvlText w:val="%1."/>
      <w:rPr>
        <w:color w:val="3370ff"/>
      </w:rPr>
    </w:lvl>
  </w:abstractNum>
  <w:abstractNum w:abstractNumId="116218">
    <w:lvl>
      <w:start w:val="1"/>
      <w:numFmt w:val="decimal"/>
      <w:suff w:val="tab"/>
      <w:lvlText w:val="%1."/>
      <w:rPr>
        <w:color w:val="3370ff"/>
      </w:rPr>
    </w:lvl>
  </w:abstractNum>
  <w:abstractNum w:abstractNumId="116219">
    <w:lvl>
      <w:start w:val="2"/>
      <w:numFmt w:val="decimal"/>
      <w:suff w:val="tab"/>
      <w:lvlText w:val="%1."/>
      <w:rPr>
        <w:color w:val="3370ff"/>
      </w:rPr>
    </w:lvl>
  </w:abstractNum>
  <w:abstractNum w:abstractNumId="116220">
    <w:lvl>
      <w:start w:val="3"/>
      <w:numFmt w:val="decimal"/>
      <w:suff w:val="tab"/>
      <w:lvlText w:val="%1."/>
      <w:rPr>
        <w:color w:val="3370ff"/>
      </w:rPr>
    </w:lvl>
  </w:abstractNum>
  <w:abstractNum w:abstractNumId="116221">
    <w:lvl>
      <w:start w:val="4"/>
      <w:numFmt w:val="decimal"/>
      <w:suff w:val="tab"/>
      <w:lvlText w:val="%1."/>
      <w:rPr>
        <w:color w:val="3370ff"/>
      </w:rPr>
    </w:lvl>
  </w:abstractNum>
  <w:num w:numId="1">
    <w:abstractNumId w:val="116028"/>
  </w:num>
  <w:num w:numId="2">
    <w:abstractNumId w:val="116029"/>
  </w:num>
  <w:num w:numId="3">
    <w:abstractNumId w:val="116030"/>
  </w:num>
  <w:num w:numId="4">
    <w:abstractNumId w:val="116031"/>
  </w:num>
  <w:num w:numId="5">
    <w:abstractNumId w:val="116032"/>
  </w:num>
  <w:num w:numId="6">
    <w:abstractNumId w:val="116033"/>
  </w:num>
  <w:num w:numId="7">
    <w:abstractNumId w:val="116034"/>
  </w:num>
  <w:num w:numId="8">
    <w:abstractNumId w:val="116035"/>
  </w:num>
  <w:num w:numId="9">
    <w:abstractNumId w:val="116036"/>
  </w:num>
  <w:num w:numId="10">
    <w:abstractNumId w:val="116037"/>
  </w:num>
  <w:num w:numId="11">
    <w:abstractNumId w:val="116038"/>
  </w:num>
  <w:num w:numId="12">
    <w:abstractNumId w:val="116039"/>
  </w:num>
  <w:num w:numId="13">
    <w:abstractNumId w:val="116040"/>
  </w:num>
  <w:num w:numId="14">
    <w:abstractNumId w:val="116041"/>
  </w:num>
  <w:num w:numId="15">
    <w:abstractNumId w:val="116042"/>
  </w:num>
  <w:num w:numId="16">
    <w:abstractNumId w:val="116043"/>
  </w:num>
  <w:num w:numId="17">
    <w:abstractNumId w:val="116044"/>
  </w:num>
  <w:num w:numId="18">
    <w:abstractNumId w:val="116045"/>
  </w:num>
  <w:num w:numId="19">
    <w:abstractNumId w:val="116046"/>
  </w:num>
  <w:num w:numId="20">
    <w:abstractNumId w:val="116047"/>
  </w:num>
  <w:num w:numId="21">
    <w:abstractNumId w:val="116048"/>
  </w:num>
  <w:num w:numId="22">
    <w:abstractNumId w:val="116049"/>
  </w:num>
  <w:num w:numId="23">
    <w:abstractNumId w:val="116050"/>
  </w:num>
  <w:num w:numId="24">
    <w:abstractNumId w:val="116051"/>
  </w:num>
  <w:num w:numId="25">
    <w:abstractNumId w:val="116052"/>
  </w:num>
  <w:num w:numId="26">
    <w:abstractNumId w:val="116053"/>
  </w:num>
  <w:num w:numId="27">
    <w:abstractNumId w:val="116054"/>
  </w:num>
  <w:num w:numId="28">
    <w:abstractNumId w:val="116055"/>
  </w:num>
  <w:num w:numId="29">
    <w:abstractNumId w:val="116056"/>
  </w:num>
  <w:num w:numId="30">
    <w:abstractNumId w:val="116057"/>
  </w:num>
  <w:num w:numId="31">
    <w:abstractNumId w:val="116058"/>
  </w:num>
  <w:num w:numId="32">
    <w:abstractNumId w:val="116059"/>
  </w:num>
  <w:num w:numId="33">
    <w:abstractNumId w:val="116060"/>
  </w:num>
  <w:num w:numId="34">
    <w:abstractNumId w:val="116061"/>
  </w:num>
  <w:num w:numId="35">
    <w:abstractNumId w:val="116062"/>
  </w:num>
  <w:num w:numId="36">
    <w:abstractNumId w:val="116063"/>
  </w:num>
  <w:num w:numId="37">
    <w:abstractNumId w:val="116064"/>
  </w:num>
  <w:num w:numId="38">
    <w:abstractNumId w:val="116065"/>
  </w:num>
  <w:num w:numId="39">
    <w:abstractNumId w:val="116066"/>
  </w:num>
  <w:num w:numId="40">
    <w:abstractNumId w:val="116067"/>
  </w:num>
  <w:num w:numId="41">
    <w:abstractNumId w:val="116068"/>
  </w:num>
  <w:num w:numId="42">
    <w:abstractNumId w:val="116069"/>
  </w:num>
  <w:num w:numId="43">
    <w:abstractNumId w:val="116070"/>
  </w:num>
  <w:num w:numId="44">
    <w:abstractNumId w:val="116071"/>
  </w:num>
  <w:num w:numId="45">
    <w:abstractNumId w:val="116072"/>
  </w:num>
  <w:num w:numId="46">
    <w:abstractNumId w:val="116073"/>
  </w:num>
  <w:num w:numId="47">
    <w:abstractNumId w:val="116074"/>
  </w:num>
  <w:num w:numId="48">
    <w:abstractNumId w:val="116075"/>
  </w:num>
  <w:num w:numId="49">
    <w:abstractNumId w:val="116076"/>
  </w:num>
  <w:num w:numId="50">
    <w:abstractNumId w:val="116077"/>
  </w:num>
  <w:num w:numId="51">
    <w:abstractNumId w:val="116078"/>
  </w:num>
  <w:num w:numId="52">
    <w:abstractNumId w:val="116079"/>
  </w:num>
  <w:num w:numId="53">
    <w:abstractNumId w:val="116080"/>
  </w:num>
  <w:num w:numId="54">
    <w:abstractNumId w:val="116081"/>
  </w:num>
  <w:num w:numId="55">
    <w:abstractNumId w:val="116082"/>
  </w:num>
  <w:num w:numId="56">
    <w:abstractNumId w:val="116083"/>
  </w:num>
  <w:num w:numId="57">
    <w:abstractNumId w:val="116084"/>
  </w:num>
  <w:num w:numId="58">
    <w:abstractNumId w:val="116085"/>
  </w:num>
  <w:num w:numId="59">
    <w:abstractNumId w:val="116086"/>
  </w:num>
  <w:num w:numId="60">
    <w:abstractNumId w:val="116087"/>
  </w:num>
  <w:num w:numId="61">
    <w:abstractNumId w:val="116088"/>
  </w:num>
  <w:num w:numId="62">
    <w:abstractNumId w:val="116089"/>
  </w:num>
  <w:num w:numId="63">
    <w:abstractNumId w:val="116090"/>
  </w:num>
  <w:num w:numId="64">
    <w:abstractNumId w:val="116091"/>
  </w:num>
  <w:num w:numId="65">
    <w:abstractNumId w:val="116092"/>
  </w:num>
  <w:num w:numId="66">
    <w:abstractNumId w:val="116093"/>
  </w:num>
  <w:num w:numId="67">
    <w:abstractNumId w:val="116094"/>
  </w:num>
  <w:num w:numId="68">
    <w:abstractNumId w:val="116095"/>
  </w:num>
  <w:num w:numId="69">
    <w:abstractNumId w:val="116096"/>
  </w:num>
  <w:num w:numId="70">
    <w:abstractNumId w:val="116097"/>
  </w:num>
  <w:num w:numId="71">
    <w:abstractNumId w:val="116098"/>
  </w:num>
  <w:num w:numId="72">
    <w:abstractNumId w:val="116099"/>
  </w:num>
  <w:num w:numId="73">
    <w:abstractNumId w:val="116100"/>
  </w:num>
  <w:num w:numId="74">
    <w:abstractNumId w:val="116101"/>
  </w:num>
  <w:num w:numId="75">
    <w:abstractNumId w:val="116102"/>
  </w:num>
  <w:num w:numId="76">
    <w:abstractNumId w:val="116103"/>
  </w:num>
  <w:num w:numId="77">
    <w:abstractNumId w:val="116104"/>
  </w:num>
  <w:num w:numId="78">
    <w:abstractNumId w:val="116105"/>
  </w:num>
  <w:num w:numId="79">
    <w:abstractNumId w:val="116106"/>
  </w:num>
  <w:num w:numId="80">
    <w:abstractNumId w:val="116107"/>
  </w:num>
  <w:num w:numId="81">
    <w:abstractNumId w:val="116108"/>
  </w:num>
  <w:num w:numId="82">
    <w:abstractNumId w:val="116109"/>
  </w:num>
  <w:num w:numId="83">
    <w:abstractNumId w:val="116110"/>
  </w:num>
  <w:num w:numId="84">
    <w:abstractNumId w:val="116111"/>
  </w:num>
  <w:num w:numId="85">
    <w:abstractNumId w:val="116112"/>
  </w:num>
  <w:num w:numId="86">
    <w:abstractNumId w:val="116113"/>
  </w:num>
  <w:num w:numId="87">
    <w:abstractNumId w:val="116114"/>
  </w:num>
  <w:num w:numId="88">
    <w:abstractNumId w:val="116115"/>
  </w:num>
  <w:num w:numId="89">
    <w:abstractNumId w:val="116116"/>
  </w:num>
  <w:num w:numId="90">
    <w:abstractNumId w:val="116117"/>
  </w:num>
  <w:num w:numId="91">
    <w:abstractNumId w:val="116118"/>
  </w:num>
  <w:num w:numId="92">
    <w:abstractNumId w:val="116119"/>
  </w:num>
  <w:num w:numId="93">
    <w:abstractNumId w:val="116120"/>
  </w:num>
  <w:num w:numId="94">
    <w:abstractNumId w:val="116121"/>
  </w:num>
  <w:num w:numId="95">
    <w:abstractNumId w:val="116122"/>
  </w:num>
  <w:num w:numId="96">
    <w:abstractNumId w:val="116123"/>
  </w:num>
  <w:num w:numId="97">
    <w:abstractNumId w:val="116124"/>
  </w:num>
  <w:num w:numId="98">
    <w:abstractNumId w:val="116125"/>
  </w:num>
  <w:num w:numId="99">
    <w:abstractNumId w:val="116126"/>
  </w:num>
  <w:num w:numId="100">
    <w:abstractNumId w:val="116127"/>
  </w:num>
  <w:num w:numId="101">
    <w:abstractNumId w:val="116128"/>
  </w:num>
  <w:num w:numId="102">
    <w:abstractNumId w:val="116129"/>
  </w:num>
  <w:num w:numId="103">
    <w:abstractNumId w:val="116130"/>
  </w:num>
  <w:num w:numId="104">
    <w:abstractNumId w:val="116131"/>
  </w:num>
  <w:num w:numId="105">
    <w:abstractNumId w:val="116132"/>
  </w:num>
  <w:num w:numId="106">
    <w:abstractNumId w:val="116133"/>
  </w:num>
  <w:num w:numId="107">
    <w:abstractNumId w:val="116134"/>
  </w:num>
  <w:num w:numId="108">
    <w:abstractNumId w:val="116135"/>
  </w:num>
  <w:num w:numId="109">
    <w:abstractNumId w:val="116136"/>
  </w:num>
  <w:num w:numId="110">
    <w:abstractNumId w:val="116137"/>
  </w:num>
  <w:num w:numId="111">
    <w:abstractNumId w:val="116138"/>
  </w:num>
  <w:num w:numId="112">
    <w:abstractNumId w:val="116139"/>
  </w:num>
  <w:num w:numId="113">
    <w:abstractNumId w:val="116140"/>
  </w:num>
  <w:num w:numId="114">
    <w:abstractNumId w:val="116141"/>
  </w:num>
  <w:num w:numId="115">
    <w:abstractNumId w:val="116142"/>
  </w:num>
  <w:num w:numId="116">
    <w:abstractNumId w:val="116143"/>
  </w:num>
  <w:num w:numId="117">
    <w:abstractNumId w:val="116144"/>
  </w:num>
  <w:num w:numId="118">
    <w:abstractNumId w:val="116145"/>
  </w:num>
  <w:num w:numId="119">
    <w:abstractNumId w:val="116146"/>
  </w:num>
  <w:num w:numId="120">
    <w:abstractNumId w:val="116147"/>
  </w:num>
  <w:num w:numId="121">
    <w:abstractNumId w:val="116148"/>
  </w:num>
  <w:num w:numId="122">
    <w:abstractNumId w:val="116149"/>
  </w:num>
  <w:num w:numId="123">
    <w:abstractNumId w:val="116150"/>
  </w:num>
  <w:num w:numId="124">
    <w:abstractNumId w:val="116151"/>
  </w:num>
  <w:num w:numId="125">
    <w:abstractNumId w:val="116152"/>
  </w:num>
  <w:num w:numId="126">
    <w:abstractNumId w:val="116153"/>
  </w:num>
  <w:num w:numId="127">
    <w:abstractNumId w:val="116154"/>
  </w:num>
  <w:num w:numId="128">
    <w:abstractNumId w:val="116155"/>
  </w:num>
  <w:num w:numId="129">
    <w:abstractNumId w:val="116156"/>
  </w:num>
  <w:num w:numId="130">
    <w:abstractNumId w:val="116157"/>
  </w:num>
  <w:num w:numId="131">
    <w:abstractNumId w:val="116158"/>
  </w:num>
  <w:num w:numId="132">
    <w:abstractNumId w:val="116159"/>
  </w:num>
  <w:num w:numId="133">
    <w:abstractNumId w:val="116160"/>
  </w:num>
  <w:num w:numId="134">
    <w:abstractNumId w:val="116161"/>
  </w:num>
  <w:num w:numId="135">
    <w:abstractNumId w:val="116162"/>
  </w:num>
  <w:num w:numId="136">
    <w:abstractNumId w:val="116163"/>
  </w:num>
  <w:num w:numId="137">
    <w:abstractNumId w:val="116164"/>
  </w:num>
  <w:num w:numId="138">
    <w:abstractNumId w:val="116165"/>
  </w:num>
  <w:num w:numId="139">
    <w:abstractNumId w:val="116166"/>
  </w:num>
  <w:num w:numId="140">
    <w:abstractNumId w:val="116167"/>
  </w:num>
  <w:num w:numId="141">
    <w:abstractNumId w:val="116168"/>
  </w:num>
  <w:num w:numId="142">
    <w:abstractNumId w:val="116169"/>
  </w:num>
  <w:num w:numId="143">
    <w:abstractNumId w:val="116170"/>
  </w:num>
  <w:num w:numId="144">
    <w:abstractNumId w:val="116171"/>
  </w:num>
  <w:num w:numId="145">
    <w:abstractNumId w:val="116172"/>
  </w:num>
  <w:num w:numId="146">
    <w:abstractNumId w:val="116173"/>
  </w:num>
  <w:num w:numId="147">
    <w:abstractNumId w:val="116174"/>
  </w:num>
  <w:num w:numId="148">
    <w:abstractNumId w:val="116175"/>
  </w:num>
  <w:num w:numId="149">
    <w:abstractNumId w:val="116176"/>
  </w:num>
  <w:num w:numId="150">
    <w:abstractNumId w:val="116177"/>
  </w:num>
  <w:num w:numId="151">
    <w:abstractNumId w:val="116178"/>
  </w:num>
  <w:num w:numId="152">
    <w:abstractNumId w:val="116179"/>
  </w:num>
  <w:num w:numId="153">
    <w:abstractNumId w:val="116180"/>
  </w:num>
  <w:num w:numId="154">
    <w:abstractNumId w:val="116181"/>
  </w:num>
  <w:num w:numId="155">
    <w:abstractNumId w:val="116182"/>
  </w:num>
  <w:num w:numId="156">
    <w:abstractNumId w:val="116183"/>
  </w:num>
  <w:num w:numId="157">
    <w:abstractNumId w:val="116184"/>
  </w:num>
  <w:num w:numId="158">
    <w:abstractNumId w:val="116185"/>
  </w:num>
  <w:num w:numId="159">
    <w:abstractNumId w:val="116186"/>
  </w:num>
  <w:num w:numId="160">
    <w:abstractNumId w:val="116187"/>
  </w:num>
  <w:num w:numId="161">
    <w:abstractNumId w:val="116188"/>
  </w:num>
  <w:num w:numId="162">
    <w:abstractNumId w:val="116189"/>
  </w:num>
  <w:num w:numId="163">
    <w:abstractNumId w:val="116190"/>
  </w:num>
  <w:num w:numId="164">
    <w:abstractNumId w:val="116191"/>
  </w:num>
  <w:num w:numId="165">
    <w:abstractNumId w:val="116192"/>
  </w:num>
  <w:num w:numId="166">
    <w:abstractNumId w:val="116193"/>
  </w:num>
  <w:num w:numId="167">
    <w:abstractNumId w:val="116194"/>
  </w:num>
  <w:num w:numId="168">
    <w:abstractNumId w:val="116195"/>
  </w:num>
  <w:num w:numId="169">
    <w:abstractNumId w:val="116196"/>
  </w:num>
  <w:num w:numId="170">
    <w:abstractNumId w:val="116197"/>
  </w:num>
  <w:num w:numId="171">
    <w:abstractNumId w:val="116198"/>
  </w:num>
  <w:num w:numId="172">
    <w:abstractNumId w:val="116199"/>
  </w:num>
  <w:num w:numId="173">
    <w:abstractNumId w:val="116200"/>
  </w:num>
  <w:num w:numId="174">
    <w:abstractNumId w:val="116201"/>
  </w:num>
  <w:num w:numId="175">
    <w:abstractNumId w:val="116202"/>
  </w:num>
  <w:num w:numId="176">
    <w:abstractNumId w:val="116203"/>
  </w:num>
  <w:num w:numId="177">
    <w:abstractNumId w:val="116204"/>
  </w:num>
  <w:num w:numId="178">
    <w:abstractNumId w:val="116205"/>
  </w:num>
  <w:num w:numId="179">
    <w:abstractNumId w:val="116206"/>
  </w:num>
  <w:num w:numId="180">
    <w:abstractNumId w:val="116207"/>
  </w:num>
  <w:num w:numId="181">
    <w:abstractNumId w:val="116208"/>
  </w:num>
  <w:num w:numId="182">
    <w:abstractNumId w:val="116209"/>
  </w:num>
  <w:num w:numId="183">
    <w:abstractNumId w:val="116210"/>
  </w:num>
  <w:num w:numId="184">
    <w:abstractNumId w:val="116211"/>
  </w:num>
  <w:num w:numId="185">
    <w:abstractNumId w:val="116212"/>
  </w:num>
  <w:num w:numId="186">
    <w:abstractNumId w:val="116213"/>
  </w:num>
  <w:num w:numId="187">
    <w:abstractNumId w:val="116214"/>
  </w:num>
  <w:num w:numId="188">
    <w:abstractNumId w:val="116215"/>
  </w:num>
  <w:num w:numId="189">
    <w:abstractNumId w:val="116216"/>
  </w:num>
  <w:num w:numId="190">
    <w:abstractNumId w:val="116217"/>
  </w:num>
  <w:num w:numId="191">
    <w:abstractNumId w:val="116218"/>
  </w:num>
  <w:num w:numId="192">
    <w:abstractNumId w:val="116219"/>
  </w:num>
  <w:num w:numId="193">
    <w:abstractNumId w:val="116220"/>
  </w:num>
  <w:num w:numId="194">
    <w:abstractNumId w:val="11622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2026-01-29T09:54:36Z</dcterms:created>
  <dc:creator>Apache POI</dc:creator>
</cp:coreProperties>
</file>